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E52E3" w14:textId="7A5A8D4B" w:rsidR="00D75609" w:rsidRPr="006D754A" w:rsidRDefault="00D75609" w:rsidP="00F4276F">
      <w:pPr>
        <w:spacing w:before="60" w:after="0" w:line="240" w:lineRule="auto"/>
        <w:ind w:left="-630" w:firstLine="180"/>
        <w:jc w:val="both"/>
        <w:rPr>
          <w:rFonts w:cstheme="minorHAnsi"/>
          <w:b/>
          <w:bCs/>
          <w:color w:val="002060"/>
          <w:sz w:val="24"/>
          <w:szCs w:val="24"/>
        </w:rPr>
      </w:pPr>
      <w:r w:rsidRPr="006D754A">
        <w:rPr>
          <w:rFonts w:cstheme="minorHAnsi"/>
          <w:b/>
          <w:color w:val="002060"/>
          <w:sz w:val="24"/>
          <w:szCs w:val="24"/>
        </w:rPr>
        <w:t>Anexa</w:t>
      </w:r>
      <w:r w:rsidR="0030560F">
        <w:rPr>
          <w:rFonts w:cstheme="minorHAnsi"/>
          <w:b/>
          <w:color w:val="002060"/>
          <w:sz w:val="24"/>
          <w:szCs w:val="24"/>
        </w:rPr>
        <w:t xml:space="preserve"> nr.</w:t>
      </w:r>
      <w:r w:rsidRPr="006D754A">
        <w:rPr>
          <w:rFonts w:cstheme="minorHAnsi"/>
          <w:b/>
          <w:color w:val="002060"/>
          <w:sz w:val="24"/>
          <w:szCs w:val="24"/>
        </w:rPr>
        <w:t xml:space="preserve"> </w:t>
      </w:r>
      <w:r w:rsidR="00E83395" w:rsidRPr="006D754A">
        <w:rPr>
          <w:rFonts w:cstheme="minorHAnsi"/>
          <w:b/>
          <w:color w:val="002060"/>
          <w:sz w:val="24"/>
          <w:szCs w:val="24"/>
        </w:rPr>
        <w:t>2</w:t>
      </w:r>
      <w:r w:rsidR="009741DC" w:rsidRPr="006D754A">
        <w:rPr>
          <w:rFonts w:cstheme="minorHAnsi"/>
          <w:b/>
          <w:color w:val="002060"/>
          <w:sz w:val="24"/>
          <w:szCs w:val="24"/>
        </w:rPr>
        <w:t xml:space="preserve">: </w:t>
      </w:r>
      <w:r w:rsidR="003D1989" w:rsidRPr="006D754A">
        <w:rPr>
          <w:rFonts w:cstheme="minorHAnsi"/>
          <w:b/>
          <w:bCs/>
          <w:color w:val="002060"/>
          <w:sz w:val="24"/>
          <w:szCs w:val="24"/>
        </w:rPr>
        <w:t>Definiții și mod de calcul indicatori</w:t>
      </w:r>
    </w:p>
    <w:p w14:paraId="5E89F220" w14:textId="001035DE" w:rsidR="00D75609" w:rsidRPr="006D754A" w:rsidRDefault="00D75609" w:rsidP="00F4276F">
      <w:pPr>
        <w:pStyle w:val="ListParagraph"/>
        <w:numPr>
          <w:ilvl w:val="0"/>
          <w:numId w:val="2"/>
        </w:numPr>
        <w:spacing w:before="60" w:after="0" w:line="240" w:lineRule="auto"/>
        <w:ind w:left="-142" w:hanging="284"/>
        <w:contextualSpacing w:val="0"/>
        <w:jc w:val="both"/>
        <w:rPr>
          <w:rFonts w:cstheme="minorHAnsi"/>
          <w:b/>
          <w:color w:val="002060"/>
          <w:sz w:val="24"/>
          <w:szCs w:val="24"/>
          <w:lang w:val="ro-RO"/>
        </w:rPr>
      </w:pPr>
      <w:r w:rsidRPr="006D754A">
        <w:rPr>
          <w:rFonts w:cstheme="minorHAnsi"/>
          <w:b/>
          <w:color w:val="002060"/>
          <w:sz w:val="24"/>
          <w:szCs w:val="24"/>
          <w:lang w:val="ro-RO"/>
        </w:rPr>
        <w:t>Definiți</w:t>
      </w:r>
      <w:r w:rsidR="00545FF1" w:rsidRPr="006D754A">
        <w:rPr>
          <w:rFonts w:cstheme="minorHAnsi"/>
          <w:b/>
          <w:color w:val="002060"/>
          <w:sz w:val="24"/>
          <w:szCs w:val="24"/>
          <w:lang w:val="ro-RO"/>
        </w:rPr>
        <w:t>a</w:t>
      </w:r>
      <w:r w:rsidR="00A40BE2" w:rsidRPr="006D754A">
        <w:rPr>
          <w:rFonts w:cstheme="minorHAnsi"/>
          <w:b/>
          <w:color w:val="002060"/>
          <w:sz w:val="24"/>
          <w:szCs w:val="24"/>
          <w:lang w:val="ro-RO"/>
        </w:rPr>
        <w:t xml:space="preserve"> indicatori</w:t>
      </w:r>
      <w:r w:rsidR="00545FF1" w:rsidRPr="006D754A">
        <w:rPr>
          <w:rFonts w:cstheme="minorHAnsi"/>
          <w:b/>
          <w:color w:val="002060"/>
          <w:sz w:val="24"/>
          <w:szCs w:val="24"/>
          <w:lang w:val="ro-RO"/>
        </w:rPr>
        <w:t>lor</w:t>
      </w:r>
      <w:r w:rsidR="00A40BE2" w:rsidRPr="006D754A">
        <w:rPr>
          <w:rFonts w:cstheme="minorHAnsi"/>
          <w:b/>
          <w:color w:val="002060"/>
          <w:sz w:val="24"/>
          <w:szCs w:val="24"/>
          <w:lang w:val="ro-RO"/>
        </w:rPr>
        <w:t xml:space="preserve"> de realizare</w:t>
      </w:r>
    </w:p>
    <w:tbl>
      <w:tblPr>
        <w:tblStyle w:val="TableGrid"/>
        <w:tblW w:w="14690" w:type="dxa"/>
        <w:tblInd w:w="-455" w:type="dxa"/>
        <w:tblLook w:val="04A0" w:firstRow="1" w:lastRow="0" w:firstColumn="1" w:lastColumn="0" w:noHBand="0" w:noVBand="1"/>
      </w:tblPr>
      <w:tblGrid>
        <w:gridCol w:w="1228"/>
        <w:gridCol w:w="2425"/>
        <w:gridCol w:w="1362"/>
        <w:gridCol w:w="1362"/>
        <w:gridCol w:w="8313"/>
      </w:tblGrid>
      <w:tr w:rsidR="005C7632" w:rsidRPr="006D754A" w14:paraId="53C3A067" w14:textId="77777777" w:rsidTr="000E3A54">
        <w:trPr>
          <w:tblHeader/>
        </w:trPr>
        <w:tc>
          <w:tcPr>
            <w:tcW w:w="1228" w:type="dxa"/>
            <w:shd w:val="clear" w:color="auto" w:fill="C5E0B3" w:themeFill="accent6" w:themeFillTint="66"/>
          </w:tcPr>
          <w:p w14:paraId="6D1AB108" w14:textId="77777777" w:rsidR="000E3A54" w:rsidRPr="006D754A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Cod indicator</w:t>
            </w:r>
          </w:p>
        </w:tc>
        <w:tc>
          <w:tcPr>
            <w:tcW w:w="2425" w:type="dxa"/>
            <w:shd w:val="clear" w:color="auto" w:fill="C5E0B3" w:themeFill="accent6" w:themeFillTint="66"/>
          </w:tcPr>
          <w:p w14:paraId="34065FF7" w14:textId="77777777" w:rsidR="000E3A54" w:rsidRPr="006D754A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Denumire indicator</w:t>
            </w:r>
          </w:p>
        </w:tc>
        <w:tc>
          <w:tcPr>
            <w:tcW w:w="1362" w:type="dxa"/>
            <w:shd w:val="clear" w:color="auto" w:fill="C5E0B3" w:themeFill="accent6" w:themeFillTint="66"/>
          </w:tcPr>
          <w:p w14:paraId="2CFABC77" w14:textId="4625716D" w:rsidR="000E3A54" w:rsidRPr="006D754A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Unitate de măsura</w:t>
            </w:r>
          </w:p>
        </w:tc>
        <w:tc>
          <w:tcPr>
            <w:tcW w:w="1362" w:type="dxa"/>
            <w:shd w:val="clear" w:color="auto" w:fill="C5E0B3" w:themeFill="accent6" w:themeFillTint="66"/>
          </w:tcPr>
          <w:p w14:paraId="739C5B79" w14:textId="43A85CBE" w:rsidR="000E3A54" w:rsidRPr="006D754A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Tip regiune</w:t>
            </w:r>
          </w:p>
        </w:tc>
        <w:tc>
          <w:tcPr>
            <w:tcW w:w="8313" w:type="dxa"/>
            <w:shd w:val="clear" w:color="auto" w:fill="C5E0B3" w:themeFill="accent6" w:themeFillTint="66"/>
          </w:tcPr>
          <w:p w14:paraId="2B220918" w14:textId="77777777" w:rsidR="000E3A54" w:rsidRPr="006D754A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Definiții și modalitate de calcul</w:t>
            </w:r>
          </w:p>
        </w:tc>
      </w:tr>
      <w:tr w:rsidR="005C7632" w:rsidRPr="006D754A" w14:paraId="398D8C1C" w14:textId="77777777" w:rsidTr="000E3A54"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6448B" w14:textId="4123C8A9" w:rsidR="00C23375" w:rsidRPr="006D754A" w:rsidRDefault="003472F8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01PSO11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2AC26" w14:textId="54373B05" w:rsidR="00C04050" w:rsidRPr="006D754A" w:rsidRDefault="00C04050" w:rsidP="00C04050">
            <w:pPr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Structuri sprijinite unde se realizează îngrijirea pacienților cu boli rare/ centre de expertiză pentru boli rare</w:t>
            </w:r>
          </w:p>
          <w:p w14:paraId="444C2C66" w14:textId="77777777" w:rsidR="00C04050" w:rsidRPr="006D754A" w:rsidRDefault="00C04050" w:rsidP="00C04050">
            <w:pPr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5D008ACC" w14:textId="6626DE5E" w:rsidR="009B66BD" w:rsidRPr="006D754A" w:rsidRDefault="009B66BD" w:rsidP="00C04050">
            <w:pPr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</w:tc>
        <w:tc>
          <w:tcPr>
            <w:tcW w:w="1362" w:type="dxa"/>
          </w:tcPr>
          <w:p w14:paraId="34B354E5" w14:textId="1A8AF98A" w:rsidR="00C23375" w:rsidRPr="006D754A" w:rsidRDefault="005C777D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structuri</w:t>
            </w:r>
          </w:p>
        </w:tc>
        <w:tc>
          <w:tcPr>
            <w:tcW w:w="1362" w:type="dxa"/>
          </w:tcPr>
          <w:p w14:paraId="1940260C" w14:textId="5DCD6D66" w:rsidR="000F14E9" w:rsidRPr="006D754A" w:rsidRDefault="00C23375" w:rsidP="000F14E9">
            <w:pPr>
              <w:spacing w:before="6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Regiuni mai puțin dezvoltate </w:t>
            </w:r>
            <w:r w:rsidR="000F14E9">
              <w:rPr>
                <w:rFonts w:cstheme="minorHAnsi"/>
                <w:color w:val="002060"/>
                <w:sz w:val="24"/>
                <w:szCs w:val="24"/>
                <w:lang w:val="ro-RO"/>
              </w:rPr>
              <w:t>/</w:t>
            </w:r>
            <w:r w:rsidR="000F14E9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Regiuni mai dezvoltate </w:t>
            </w:r>
          </w:p>
          <w:p w14:paraId="758FC4F9" w14:textId="4D0059D3" w:rsidR="00C23375" w:rsidRPr="006D754A" w:rsidRDefault="00C23375" w:rsidP="00F4276F">
            <w:pPr>
              <w:spacing w:before="6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78D98926" w14:textId="6093DE66" w:rsidR="00C23375" w:rsidRPr="006D754A" w:rsidRDefault="00C23375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</w:tc>
        <w:tc>
          <w:tcPr>
            <w:tcW w:w="8313" w:type="dxa"/>
          </w:tcPr>
          <w:p w14:paraId="1E32DB9D" w14:textId="77777777" w:rsidR="00C23375" w:rsidRPr="006D754A" w:rsidRDefault="00C23375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Definiție</w:t>
            </w:r>
          </w:p>
          <w:p w14:paraId="5043848A" w14:textId="04C1994E" w:rsidR="005C777D" w:rsidRPr="006D754A" w:rsidRDefault="003472F8" w:rsidP="00746F19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Indicatorul măsoară numărul de structuri</w:t>
            </w:r>
            <w:r w:rsidR="00B12207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sprijinite, în acest</w:t>
            </w:r>
            <w:r w:rsidR="00746F19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caz</w:t>
            </w:r>
            <w:r w:rsidR="00B12207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centrele de expertiză în boli rare caz</w:t>
            </w: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="00B12207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sau centrel</w:t>
            </w:r>
            <w:r w:rsidR="00B04BE0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e</w:t>
            </w:r>
            <w:r w:rsidR="00B12207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regionale de genetică medicală </w:t>
            </w: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desemnate</w:t>
            </w:r>
            <w:r w:rsidR="00746F19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/acreditate.</w:t>
            </w: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="00746F19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(</w:t>
            </w:r>
            <w:r w:rsidR="00B04BE0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ORDINUL MS nr. 1.358 din 13 noiembrie 2014 privind înființarea rețelei de genetică medicală</w:t>
            </w:r>
            <w:r w:rsidR="00746F19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sau ORDINUL nr. 540 din 28 aprilie 2016 privind organizarea, </w:t>
            </w:r>
            <w:r w:rsidR="00310FB6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funcționarea</w:t>
            </w:r>
            <w:r w:rsidR="00746F19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şi metodologia de certificare a centrelor de expertiză pentru boli rare</w:t>
            </w: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.</w:t>
            </w:r>
            <w:r w:rsidR="00746F19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)</w:t>
            </w:r>
          </w:p>
          <w:p w14:paraId="0B6F6A3A" w14:textId="2A67D83F" w:rsidR="00C23375" w:rsidRPr="006D754A" w:rsidRDefault="00C23375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Modalitate de calcul</w:t>
            </w:r>
          </w:p>
          <w:p w14:paraId="7C6B2446" w14:textId="73C75A63" w:rsidR="00C23375" w:rsidRPr="006D754A" w:rsidRDefault="00C23375" w:rsidP="00310FB6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La nivel de proiect, ținta indicatorului </w:t>
            </w:r>
            <w:r w:rsidR="003472F8"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01PSO11 </w:t>
            </w:r>
            <w:r w:rsidR="00310FB6" w:rsidRPr="006D754A">
              <w:rPr>
                <w:rFonts w:cstheme="minorHAnsi"/>
                <w:b/>
                <w:bCs/>
                <w:i/>
                <w:iCs/>
                <w:color w:val="002060"/>
                <w:sz w:val="24"/>
                <w:szCs w:val="24"/>
                <w:lang w:val="ro-RO"/>
              </w:rPr>
              <w:t xml:space="preserve">Structuri sprijinite unde se realizează îngrijirea pacienților cu boli rare/centre de expertiză pentru boli rare </w:t>
            </w: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va fi 1.</w:t>
            </w:r>
            <w:bookmarkStart w:id="0" w:name="_Hlk139990368"/>
          </w:p>
          <w:p w14:paraId="0446A39E" w14:textId="00FC8010" w:rsidR="00310FB6" w:rsidRPr="006D754A" w:rsidRDefault="00310FB6" w:rsidP="00310FB6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De asemenea, în funcție de tipul de centru care este vizat în cadrul proiectului, se vor completa și </w:t>
            </w: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sub indicatorii aferenți</w:t>
            </w: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, după cum urmează:</w:t>
            </w:r>
          </w:p>
          <w:p w14:paraId="5752FD6E" w14:textId="7961AA73" w:rsidR="00310FB6" w:rsidRPr="006D754A" w:rsidRDefault="00310FB6" w:rsidP="006D754A">
            <w:pPr>
              <w:pStyle w:val="ListParagraph"/>
              <w:numPr>
                <w:ilvl w:val="0"/>
                <w:numId w:val="24"/>
              </w:numPr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centrele regionale de genetică medicală </w:t>
            </w:r>
            <w:r w:rsid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sub indicatorul </w:t>
            </w:r>
            <w:r w:rsidR="006D754A" w:rsidRPr="006D754A">
              <w:rPr>
                <w:rFonts w:cstheme="minorHAnsi"/>
                <w:i/>
                <w:iCs/>
                <w:color w:val="002060"/>
                <w:sz w:val="24"/>
                <w:szCs w:val="24"/>
                <w:lang w:val="ro-RO"/>
              </w:rPr>
              <w:t xml:space="preserve">01PSO11.01_Structuri sprijinite de genetică – </w:t>
            </w:r>
            <w:r w:rsidR="006D754A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țintă 1</w:t>
            </w:r>
          </w:p>
          <w:p w14:paraId="0080274E" w14:textId="606E0FD1" w:rsidR="00310FB6" w:rsidRPr="006D754A" w:rsidRDefault="00310FB6" w:rsidP="006D754A">
            <w:pPr>
              <w:pStyle w:val="ListParagraph"/>
              <w:numPr>
                <w:ilvl w:val="0"/>
                <w:numId w:val="24"/>
              </w:numPr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centrele de expertiză în boli rare</w:t>
            </w:r>
            <w:r w:rsid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sub indicatorul -</w:t>
            </w: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="006D754A" w:rsidRPr="006D754A">
              <w:rPr>
                <w:rFonts w:cstheme="minorHAnsi"/>
                <w:i/>
                <w:iCs/>
                <w:color w:val="002060"/>
                <w:sz w:val="24"/>
                <w:szCs w:val="24"/>
                <w:lang w:val="ro-RO"/>
              </w:rPr>
              <w:t>01PSO11.02_Structuri sprijinite de expertiză pentru boli rare</w:t>
            </w:r>
            <w:r w:rsidR="006D754A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- </w:t>
            </w:r>
            <w:r w:rsidR="006D754A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țintă 1</w:t>
            </w:r>
          </w:p>
          <w:p w14:paraId="47E28D7A" w14:textId="77777777" w:rsidR="00A17F60" w:rsidRPr="00A17F60" w:rsidRDefault="00A17F60" w:rsidP="00A17F60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Ținta aferentă indicatorului și sub indicatorului vor fi egale.</w:t>
            </w:r>
          </w:p>
          <w:p w14:paraId="00DA16A6" w14:textId="77777777" w:rsidR="00310FB6" w:rsidRPr="006D754A" w:rsidRDefault="00310FB6" w:rsidP="00310FB6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067188E4" w14:textId="77777777" w:rsidR="00C23375" w:rsidRPr="006D754A" w:rsidRDefault="00C23375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bookmarkStart w:id="1" w:name="_Hlk139275941"/>
            <w:bookmarkEnd w:id="0"/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NB </w:t>
            </w:r>
          </w:p>
          <w:p w14:paraId="15843EE0" w14:textId="59679779" w:rsidR="00C23375" w:rsidRPr="006D754A" w:rsidRDefault="00C23375" w:rsidP="00F4276F">
            <w:pPr>
              <w:spacing w:before="60"/>
              <w:ind w:right="120"/>
              <w:jc w:val="both"/>
              <w:rPr>
                <w:rFonts w:eastAsia="Times New Roman" w:cstheme="minorHAnsi"/>
                <w:color w:val="002060"/>
                <w:sz w:val="24"/>
                <w:szCs w:val="24"/>
                <w:lang w:val="ro-RO" w:eastAsia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În contextul prezentului apel</w:t>
            </w: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 </w:t>
            </w: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nu sunt eligibile proiectele (cererile de finanțare) care vizează în cadrul aceluiași proiect mai multe unități sanitare sau cele</w:t>
            </w:r>
            <w:r w:rsidRPr="006D754A">
              <w:rPr>
                <w:rFonts w:eastAsia="Times New Roman" w:cstheme="minorHAnsi"/>
                <w:color w:val="002060"/>
                <w:sz w:val="24"/>
                <w:szCs w:val="24"/>
                <w:lang w:val="ro-RO" w:eastAsia="ro-RO"/>
              </w:rPr>
              <w:t xml:space="preserve"> prin care se vor depune mai multe cereri de finanțare pentru aceiași unitate sanitară. </w:t>
            </w:r>
          </w:p>
          <w:bookmarkEnd w:id="1"/>
          <w:p w14:paraId="250A5833" w14:textId="77777777" w:rsidR="00C23375" w:rsidRPr="006D754A" w:rsidRDefault="00C23375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Raportare</w:t>
            </w:r>
          </w:p>
          <w:p w14:paraId="021AF36C" w14:textId="10587E8A" w:rsidR="00C23375" w:rsidRPr="006D754A" w:rsidRDefault="00C23375" w:rsidP="00694FDE">
            <w:pPr>
              <w:pStyle w:val="ListParagraph"/>
              <w:numPr>
                <w:ilvl w:val="0"/>
                <w:numId w:val="8"/>
              </w:numPr>
              <w:spacing w:before="60"/>
              <w:ind w:right="120"/>
              <w:contextualSpacing w:val="0"/>
              <w:jc w:val="both"/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lastRenderedPageBreak/>
              <w:t xml:space="preserve">Indicatorul se raportează la </w:t>
            </w: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 xml:space="preserve">momentul operaționalizării investiției (PV de recepție care atestă faptul că unitatea sanitară poate </w:t>
            </w:r>
            <w:r w:rsidR="0095026F" w:rsidRPr="006D754A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furniza servicii folosind infrastructura dotată</w:t>
            </w:r>
            <w:r w:rsidR="005529B4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, autorizații, alte documente</w:t>
            </w: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)</w:t>
            </w:r>
            <w:r w:rsidR="002F4C08" w:rsidRPr="006D754A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.</w:t>
            </w:r>
          </w:p>
          <w:p w14:paraId="08991FF9" w14:textId="3B4441E9" w:rsidR="00C23375" w:rsidRPr="006D754A" w:rsidRDefault="00C23375" w:rsidP="00694FDE">
            <w:pPr>
              <w:pStyle w:val="ListParagraph"/>
              <w:numPr>
                <w:ilvl w:val="0"/>
                <w:numId w:val="8"/>
              </w:numPr>
              <w:spacing w:before="60"/>
              <w:ind w:right="12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raportarea indicatorului </w:t>
            </w:r>
            <w:r w:rsidR="002F4C08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se realizează pentru regiunea mai puțin dezvoltată</w:t>
            </w:r>
            <w:r w:rsid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sau mai dezvoltată</w:t>
            </w:r>
            <w:r w:rsidR="002F4C08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, în funcție de localizarea unității sanitare publice sprijinite și nu în funcție de localizarea solicitantului/partenerului</w:t>
            </w:r>
            <w:r w:rsidR="00694FDE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;</w:t>
            </w:r>
          </w:p>
          <w:p w14:paraId="6C23EED0" w14:textId="4553071B" w:rsidR="00694FDE" w:rsidRPr="006D754A" w:rsidRDefault="00694FDE" w:rsidP="006D754A">
            <w:pPr>
              <w:pStyle w:val="ListParagraph"/>
              <w:numPr>
                <w:ilvl w:val="0"/>
                <w:numId w:val="8"/>
              </w:numPr>
              <w:tabs>
                <w:tab w:val="left" w:pos="7878"/>
              </w:tabs>
              <w:spacing w:before="6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indicatorul se raportează la data operaționalizării investiției și anual, în perioada de durabilitate (sustenabilitate).</w:t>
            </w:r>
          </w:p>
        </w:tc>
      </w:tr>
      <w:tr w:rsidR="005C7632" w:rsidRPr="006D754A" w14:paraId="594EFB31" w14:textId="77777777" w:rsidTr="000E3A54">
        <w:trPr>
          <w:trHeight w:val="5606"/>
        </w:trPr>
        <w:tc>
          <w:tcPr>
            <w:tcW w:w="1228" w:type="dxa"/>
          </w:tcPr>
          <w:p w14:paraId="12ED8296" w14:textId="46128BA2" w:rsidR="002F4C08" w:rsidRPr="006D754A" w:rsidRDefault="002F4C08" w:rsidP="002F4C08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lastRenderedPageBreak/>
              <w:t>01PSO8</w:t>
            </w:r>
          </w:p>
        </w:tc>
        <w:tc>
          <w:tcPr>
            <w:tcW w:w="2425" w:type="dxa"/>
          </w:tcPr>
          <w:p w14:paraId="7F070031" w14:textId="77777777" w:rsidR="009B66BD" w:rsidRPr="006D754A" w:rsidRDefault="009B66BD" w:rsidP="009B66BD">
            <w:pPr>
              <w:spacing w:before="60"/>
              <w:ind w:right="120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Laboratoare sprijinite; din care: - laborator național de referință -laboratoare de sănătate publică -laboratoare de microbiologie -alte laboratoare</w:t>
            </w:r>
          </w:p>
          <w:p w14:paraId="58759156" w14:textId="381D1910" w:rsidR="002F4C08" w:rsidRPr="006D754A" w:rsidRDefault="002F4C08" w:rsidP="002F4C08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6333BE6C" w14:textId="2D1DC03E" w:rsidR="009B66BD" w:rsidRPr="006D754A" w:rsidRDefault="009B66BD" w:rsidP="00EB680F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01PSO8.0</w:t>
            </w:r>
            <w:r w:rsidR="003472F8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4. alte laboratoare</w:t>
            </w:r>
          </w:p>
        </w:tc>
        <w:tc>
          <w:tcPr>
            <w:tcW w:w="1362" w:type="dxa"/>
          </w:tcPr>
          <w:p w14:paraId="69DA2050" w14:textId="17E87EB8" w:rsidR="002F4C08" w:rsidRPr="006D754A" w:rsidRDefault="002F4C08" w:rsidP="002F4C08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laborator</w:t>
            </w:r>
          </w:p>
        </w:tc>
        <w:tc>
          <w:tcPr>
            <w:tcW w:w="1362" w:type="dxa"/>
          </w:tcPr>
          <w:p w14:paraId="5B72C49D" w14:textId="6CBAA6ED" w:rsidR="000F14E9" w:rsidRPr="006D754A" w:rsidRDefault="002F4C08" w:rsidP="000F14E9">
            <w:pPr>
              <w:spacing w:before="6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Regiuni mai puțin dezvoltate</w:t>
            </w:r>
            <w:r w:rsidR="000F14E9">
              <w:rPr>
                <w:rFonts w:cstheme="minorHAnsi"/>
                <w:color w:val="002060"/>
                <w:sz w:val="24"/>
                <w:szCs w:val="24"/>
                <w:lang w:val="ro-RO"/>
              </w:rPr>
              <w:t>/</w:t>
            </w:r>
            <w:r w:rsidR="000F14E9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Regiuni mai dezvoltate </w:t>
            </w:r>
          </w:p>
          <w:p w14:paraId="1E26539F" w14:textId="5CED94DF" w:rsidR="002F4C08" w:rsidRPr="006D754A" w:rsidRDefault="002F4C08" w:rsidP="002F4C08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3F62AF23" w14:textId="77777777" w:rsidR="002F4C08" w:rsidRPr="006D754A" w:rsidRDefault="002F4C08" w:rsidP="002F4C08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531D264D" w14:textId="4D5209FF" w:rsidR="002F4C08" w:rsidRPr="006D754A" w:rsidRDefault="002F4C08" w:rsidP="002F4C08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</w:tc>
        <w:tc>
          <w:tcPr>
            <w:tcW w:w="8313" w:type="dxa"/>
          </w:tcPr>
          <w:p w14:paraId="13320D02" w14:textId="77777777" w:rsidR="002F4C08" w:rsidRPr="006D754A" w:rsidRDefault="002F4C08" w:rsidP="002F4C08">
            <w:pPr>
              <w:tabs>
                <w:tab w:val="left" w:pos="7878"/>
              </w:tabs>
              <w:spacing w:before="6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Definiție:</w:t>
            </w:r>
          </w:p>
          <w:p w14:paraId="419A45FF" w14:textId="5BD68802" w:rsidR="002F4C08" w:rsidRPr="006D754A" w:rsidRDefault="002F4C08" w:rsidP="002F4C08">
            <w:pPr>
              <w:tabs>
                <w:tab w:val="left" w:pos="7878"/>
              </w:tabs>
              <w:spacing w:before="60"/>
              <w:jc w:val="both"/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Indicatorul măsoară </w:t>
            </w:r>
            <w:r w:rsidR="002B29D7"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numărul </w:t>
            </w: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de laboratoare</w:t>
            </w:r>
            <w:r w:rsidR="00D95A6D"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 din centrele de expertiză pentru boli rare/centre </w:t>
            </w: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de </w:t>
            </w:r>
            <w:r w:rsidR="003472F8"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genetică</w:t>
            </w: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 </w:t>
            </w:r>
            <w:r w:rsidR="00D95A6D"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medicală </w:t>
            </w: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sprijinite.</w:t>
            </w:r>
          </w:p>
          <w:p w14:paraId="450688B1" w14:textId="77777777" w:rsidR="002F4C08" w:rsidRPr="006D754A" w:rsidRDefault="002F4C08" w:rsidP="002F4C08">
            <w:pPr>
              <w:tabs>
                <w:tab w:val="left" w:pos="7878"/>
              </w:tabs>
              <w:spacing w:before="60"/>
              <w:jc w:val="both"/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</w:pPr>
          </w:p>
          <w:p w14:paraId="34AA9AAB" w14:textId="77777777" w:rsidR="00694FDE" w:rsidRPr="006D754A" w:rsidRDefault="00694FDE" w:rsidP="00694FDE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Modalitate de calcul</w:t>
            </w:r>
          </w:p>
          <w:p w14:paraId="0FFC5496" w14:textId="1547F898" w:rsidR="00694FDE" w:rsidRDefault="00694FDE" w:rsidP="00694FDE">
            <w:pPr>
              <w:pStyle w:val="ListParagraph"/>
              <w:numPr>
                <w:ilvl w:val="0"/>
                <w:numId w:val="8"/>
              </w:numPr>
              <w:spacing w:before="60" w:after="160" w:line="259" w:lineRule="auto"/>
              <w:ind w:right="12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La nivel de proiect, ținta indicatorului </w:t>
            </w: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01PSO</w:t>
            </w:r>
            <w:r w:rsidR="009813FF"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8</w:t>
            </w: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 </w:t>
            </w:r>
            <w:r w:rsidR="009813FF" w:rsidRPr="006D754A">
              <w:rPr>
                <w:rFonts w:cstheme="minorHAnsi"/>
                <w:b/>
                <w:bCs/>
                <w:i/>
                <w:iCs/>
                <w:color w:val="002060"/>
                <w:sz w:val="24"/>
                <w:szCs w:val="24"/>
                <w:lang w:val="ro-RO"/>
              </w:rPr>
              <w:t xml:space="preserve">Laboratoare sprijinite; </w:t>
            </w:r>
            <w:r w:rsidR="008F7DB8" w:rsidRPr="008F7DB8">
              <w:rPr>
                <w:rFonts w:cstheme="minorHAnsi"/>
                <w:b/>
                <w:bCs/>
                <w:i/>
                <w:iCs/>
                <w:color w:val="002060"/>
                <w:sz w:val="24"/>
                <w:szCs w:val="24"/>
                <w:lang w:val="ro-RO"/>
              </w:rPr>
              <w:t>din care: - laborator național de referință -laboratoare de sănătate publică -laboratoare de microbiologie -alte laboratoare</w:t>
            </w:r>
            <w:r w:rsidR="009813FF" w:rsidRPr="006D754A">
              <w:rPr>
                <w:rFonts w:cstheme="minorHAnsi"/>
                <w:b/>
                <w:bCs/>
                <w:i/>
                <w:iCs/>
                <w:color w:val="002060"/>
                <w:sz w:val="24"/>
                <w:szCs w:val="24"/>
                <w:lang w:val="ro-RO"/>
              </w:rPr>
              <w:t xml:space="preserve"> </w:t>
            </w: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va fi </w:t>
            </w:r>
            <w:r w:rsidR="00D95A6D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numărul de laboratoare din centrele de expertiză pentru boli rare/centre de genetică medicală sprijinite prin proiect</w:t>
            </w:r>
            <w:r w:rsidR="008F7DB8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– </w:t>
            </w:r>
            <w:r w:rsidR="008F7DB8" w:rsidRPr="008F7DB8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țintă minimă 1</w:t>
            </w:r>
            <w:r w:rsidR="00D95A6D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.</w:t>
            </w:r>
          </w:p>
          <w:p w14:paraId="4C57B666" w14:textId="2FDE390C" w:rsidR="008F7DB8" w:rsidRDefault="008F7DB8" w:rsidP="008F7DB8">
            <w:pPr>
              <w:pStyle w:val="ListParagraph"/>
              <w:numPr>
                <w:ilvl w:val="0"/>
                <w:numId w:val="8"/>
              </w:numPr>
              <w:spacing w:before="60"/>
              <w:ind w:right="12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De asemenea, se v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a</w:t>
            </w: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completa și </w:t>
            </w: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sub indicator</w:t>
            </w:r>
            <w:r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ul</w:t>
            </w: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 aferen</w:t>
            </w:r>
            <w:r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t</w:t>
            </w: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, </w:t>
            </w:r>
            <w:r w:rsidR="00A17F60" w:rsidRPr="00A17F60">
              <w:rPr>
                <w:rFonts w:cstheme="minorHAnsi"/>
                <w:color w:val="002060"/>
                <w:sz w:val="24"/>
                <w:szCs w:val="24"/>
                <w:lang w:val="ro-RO"/>
              </w:rPr>
              <w:t>01PSO8.04_Laboratoare sprijinite, din care: alte laboratoare (laboratoare)</w:t>
            </w:r>
            <w:r w:rsidR="00A17F60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– </w:t>
            </w:r>
            <w:r w:rsidR="00A17F60" w:rsidRPr="00A17F60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țintă minimă 1</w:t>
            </w:r>
            <w:r w:rsidR="00A17F60">
              <w:rPr>
                <w:rFonts w:cstheme="minorHAnsi"/>
                <w:color w:val="002060"/>
                <w:sz w:val="24"/>
                <w:szCs w:val="24"/>
                <w:lang w:val="ro-RO"/>
              </w:rPr>
              <w:t>.</w:t>
            </w:r>
          </w:p>
          <w:p w14:paraId="0508164D" w14:textId="245F1EE7" w:rsidR="00A17F60" w:rsidRPr="00A17F60" w:rsidRDefault="00A17F60" w:rsidP="00A17F60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Ținta aferentă indicatorului și sub indicatorului vor fi egale.</w:t>
            </w:r>
          </w:p>
          <w:p w14:paraId="5933C824" w14:textId="77777777" w:rsidR="00694FDE" w:rsidRPr="006D754A" w:rsidRDefault="00694FDE" w:rsidP="00694FDE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Raportare</w:t>
            </w:r>
          </w:p>
          <w:p w14:paraId="3291F169" w14:textId="31100ED0" w:rsidR="00694FDE" w:rsidRPr="006D754A" w:rsidRDefault="00694FDE" w:rsidP="00694FDE">
            <w:pPr>
              <w:pStyle w:val="ListParagraph"/>
              <w:numPr>
                <w:ilvl w:val="0"/>
                <w:numId w:val="8"/>
              </w:numPr>
              <w:spacing w:before="60" w:after="160" w:line="259" w:lineRule="auto"/>
              <w:ind w:right="120"/>
              <w:contextualSpacing w:val="0"/>
              <w:jc w:val="both"/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Indicatorul se raportează la </w:t>
            </w: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momentul operaționalizării investiției (PV de recepție care atestă faptul că unitatea sanitară poate furniza servicii folosind infrastructura dotată</w:t>
            </w:r>
            <w:r w:rsidR="005529B4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 xml:space="preserve">, </w:t>
            </w:r>
            <w:r w:rsidR="005529B4" w:rsidRPr="005529B4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autorizații, alte documente</w:t>
            </w: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).</w:t>
            </w:r>
          </w:p>
          <w:p w14:paraId="3C9D6718" w14:textId="3120127C" w:rsidR="002F4C08" w:rsidRPr="006D754A" w:rsidRDefault="00694FDE" w:rsidP="00173DE4">
            <w:pPr>
              <w:pStyle w:val="ListParagraph"/>
              <w:numPr>
                <w:ilvl w:val="0"/>
                <w:numId w:val="8"/>
              </w:numPr>
              <w:tabs>
                <w:tab w:val="left" w:pos="7878"/>
              </w:tabs>
              <w:spacing w:before="60"/>
              <w:ind w:right="12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lastRenderedPageBreak/>
              <w:t>raportarea indicatorului se realizează pentru regiunea mai puțin dezvoltată</w:t>
            </w:r>
            <w:r w:rsidR="00A17F60">
              <w:rPr>
                <w:rFonts w:cstheme="minorHAnsi"/>
                <w:color w:val="002060"/>
                <w:sz w:val="24"/>
                <w:szCs w:val="24"/>
                <w:lang w:val="ro-RO"/>
              </w:rPr>
              <w:t>/</w:t>
            </w:r>
            <w:r w:rsidR="00DE5400">
              <w:rPr>
                <w:rFonts w:cstheme="minorHAnsi"/>
                <w:color w:val="002060"/>
                <w:sz w:val="24"/>
                <w:szCs w:val="24"/>
                <w:lang w:val="ro-RO"/>
              </w:rPr>
              <w:t>regiunea mai dezvoltată</w:t>
            </w: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, în funcție de localizarea unității sanitare publice sprijinite și nu în funcție de localizarea solicitantului/partenerului;</w:t>
            </w:r>
          </w:p>
          <w:p w14:paraId="0E25F96A" w14:textId="7C2B665F" w:rsidR="002F4C08" w:rsidRPr="006D754A" w:rsidRDefault="00694FDE" w:rsidP="002F4C08">
            <w:pPr>
              <w:pStyle w:val="ListParagraph"/>
              <w:numPr>
                <w:ilvl w:val="0"/>
                <w:numId w:val="10"/>
              </w:numPr>
              <w:tabs>
                <w:tab w:val="left" w:pos="7878"/>
              </w:tabs>
              <w:spacing w:before="6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i</w:t>
            </w:r>
            <w:r w:rsidR="002F4C08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ndicatorul se raportează la data </w:t>
            </w: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operaționalizării investiției și anual, în perioada de durabilitate (sustenabilitate).</w:t>
            </w:r>
          </w:p>
          <w:p w14:paraId="12A1B330" w14:textId="77777777" w:rsidR="002F4C08" w:rsidRPr="006D754A" w:rsidRDefault="002F4C08" w:rsidP="002F4C08">
            <w:pPr>
              <w:tabs>
                <w:tab w:val="left" w:pos="7878"/>
              </w:tabs>
              <w:spacing w:before="6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760D6E47" w14:textId="77777777" w:rsidR="002F4C08" w:rsidRPr="006D754A" w:rsidRDefault="002F4C08" w:rsidP="002F4C08">
            <w:pPr>
              <w:tabs>
                <w:tab w:val="left" w:pos="7878"/>
              </w:tabs>
              <w:spacing w:before="6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392EF3E2" w14:textId="4F724F07" w:rsidR="002F4C08" w:rsidRPr="006D754A" w:rsidRDefault="002F4C08" w:rsidP="002F4C08">
            <w:pPr>
              <w:tabs>
                <w:tab w:val="left" w:pos="7878"/>
              </w:tabs>
              <w:spacing w:before="6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</w:tc>
      </w:tr>
    </w:tbl>
    <w:p w14:paraId="4F413E6D" w14:textId="77777777" w:rsidR="005E7824" w:rsidRPr="006D754A" w:rsidRDefault="005E7824" w:rsidP="00F4276F">
      <w:pPr>
        <w:spacing w:before="60" w:after="0" w:line="240" w:lineRule="auto"/>
        <w:ind w:right="120"/>
        <w:jc w:val="both"/>
        <w:rPr>
          <w:rFonts w:cstheme="minorHAnsi"/>
          <w:color w:val="002060"/>
          <w:sz w:val="24"/>
          <w:szCs w:val="24"/>
        </w:rPr>
      </w:pPr>
    </w:p>
    <w:p w14:paraId="22583BE3" w14:textId="4C96840E" w:rsidR="00F4276F" w:rsidRDefault="00F4276F">
      <w:pPr>
        <w:rPr>
          <w:rFonts w:cstheme="minorHAnsi"/>
          <w:b/>
          <w:color w:val="002060"/>
          <w:sz w:val="24"/>
          <w:szCs w:val="24"/>
        </w:rPr>
      </w:pPr>
      <w:bookmarkStart w:id="2" w:name="_Toc126864174"/>
    </w:p>
    <w:p w14:paraId="4D4EEF2C" w14:textId="77777777" w:rsidR="00DE5400" w:rsidRDefault="00DE5400">
      <w:pPr>
        <w:rPr>
          <w:rFonts w:cstheme="minorHAnsi"/>
          <w:b/>
          <w:color w:val="002060"/>
          <w:sz w:val="24"/>
          <w:szCs w:val="24"/>
        </w:rPr>
      </w:pPr>
    </w:p>
    <w:p w14:paraId="1D8EEE6A" w14:textId="77777777" w:rsidR="00DE5400" w:rsidRDefault="00DE5400">
      <w:pPr>
        <w:rPr>
          <w:rFonts w:cstheme="minorHAnsi"/>
          <w:b/>
          <w:color w:val="002060"/>
          <w:sz w:val="24"/>
          <w:szCs w:val="24"/>
        </w:rPr>
      </w:pPr>
    </w:p>
    <w:p w14:paraId="01BDFBE9" w14:textId="77777777" w:rsidR="00DE5400" w:rsidRPr="006D754A" w:rsidRDefault="00DE5400">
      <w:pPr>
        <w:rPr>
          <w:rFonts w:cstheme="minorHAnsi"/>
          <w:b/>
          <w:color w:val="002060"/>
          <w:sz w:val="24"/>
          <w:szCs w:val="24"/>
        </w:rPr>
      </w:pPr>
    </w:p>
    <w:p w14:paraId="361EF061" w14:textId="77777777" w:rsidR="006D3D99" w:rsidRPr="006D754A" w:rsidRDefault="006D3D99">
      <w:pPr>
        <w:rPr>
          <w:rFonts w:cstheme="minorHAnsi"/>
          <w:b/>
          <w:color w:val="002060"/>
          <w:sz w:val="24"/>
          <w:szCs w:val="24"/>
        </w:rPr>
      </w:pPr>
    </w:p>
    <w:p w14:paraId="08F0E383" w14:textId="77777777" w:rsidR="006D3D99" w:rsidRPr="006D754A" w:rsidRDefault="006D3D99" w:rsidP="00F4276F">
      <w:pPr>
        <w:spacing w:before="60" w:after="0" w:line="240" w:lineRule="auto"/>
        <w:jc w:val="both"/>
        <w:rPr>
          <w:rFonts w:cstheme="minorHAnsi"/>
          <w:b/>
          <w:color w:val="002060"/>
          <w:sz w:val="24"/>
          <w:szCs w:val="24"/>
        </w:rPr>
      </w:pPr>
    </w:p>
    <w:p w14:paraId="14A9887A" w14:textId="480F2AFC" w:rsidR="00A40BE2" w:rsidRPr="006D754A" w:rsidRDefault="002D51C8" w:rsidP="00F4276F">
      <w:pPr>
        <w:spacing w:before="60" w:after="0" w:line="240" w:lineRule="auto"/>
        <w:jc w:val="both"/>
        <w:rPr>
          <w:rFonts w:cstheme="minorHAnsi"/>
          <w:b/>
          <w:color w:val="002060"/>
          <w:sz w:val="24"/>
          <w:szCs w:val="24"/>
        </w:rPr>
      </w:pPr>
      <w:r w:rsidRPr="006D754A">
        <w:rPr>
          <w:rFonts w:cstheme="minorHAnsi"/>
          <w:b/>
          <w:color w:val="002060"/>
          <w:sz w:val="24"/>
          <w:szCs w:val="24"/>
        </w:rPr>
        <w:lastRenderedPageBreak/>
        <w:t>De</w:t>
      </w:r>
      <w:r w:rsidR="00A40BE2" w:rsidRPr="006D754A">
        <w:rPr>
          <w:rFonts w:cstheme="minorHAnsi"/>
          <w:b/>
          <w:color w:val="002060"/>
          <w:sz w:val="24"/>
          <w:szCs w:val="24"/>
        </w:rPr>
        <w:t>finiți</w:t>
      </w:r>
      <w:r w:rsidR="00545FF1" w:rsidRPr="006D754A">
        <w:rPr>
          <w:rFonts w:cstheme="minorHAnsi"/>
          <w:b/>
          <w:color w:val="002060"/>
          <w:sz w:val="24"/>
          <w:szCs w:val="24"/>
        </w:rPr>
        <w:t>a</w:t>
      </w:r>
      <w:r w:rsidR="00A40BE2" w:rsidRPr="006D754A">
        <w:rPr>
          <w:rFonts w:cstheme="minorHAnsi"/>
          <w:b/>
          <w:color w:val="002060"/>
          <w:sz w:val="24"/>
          <w:szCs w:val="24"/>
        </w:rPr>
        <w:t xml:space="preserve"> indicator</w:t>
      </w:r>
      <w:r w:rsidR="00545FF1" w:rsidRPr="006D754A">
        <w:rPr>
          <w:rFonts w:cstheme="minorHAnsi"/>
          <w:b/>
          <w:color w:val="002060"/>
          <w:sz w:val="24"/>
          <w:szCs w:val="24"/>
        </w:rPr>
        <w:t xml:space="preserve">ului </w:t>
      </w:r>
      <w:r w:rsidR="00A40BE2" w:rsidRPr="006D754A">
        <w:rPr>
          <w:rFonts w:cstheme="minorHAnsi"/>
          <w:b/>
          <w:color w:val="002060"/>
          <w:sz w:val="24"/>
          <w:szCs w:val="24"/>
        </w:rPr>
        <w:t>de rezultat</w:t>
      </w:r>
      <w:bookmarkEnd w:id="2"/>
    </w:p>
    <w:p w14:paraId="6AA7F281" w14:textId="77777777" w:rsidR="006D3D99" w:rsidRPr="006D754A" w:rsidRDefault="006D3D99" w:rsidP="00F4276F">
      <w:pPr>
        <w:spacing w:before="60" w:after="0" w:line="240" w:lineRule="auto"/>
        <w:jc w:val="both"/>
        <w:rPr>
          <w:rFonts w:cstheme="minorHAnsi"/>
          <w:b/>
          <w:color w:val="002060"/>
          <w:sz w:val="24"/>
          <w:szCs w:val="24"/>
        </w:rPr>
      </w:pPr>
    </w:p>
    <w:tbl>
      <w:tblPr>
        <w:tblStyle w:val="TableGrid"/>
        <w:tblW w:w="14705" w:type="dxa"/>
        <w:tblInd w:w="-455" w:type="dxa"/>
        <w:tblLook w:val="04A0" w:firstRow="1" w:lastRow="0" w:firstColumn="1" w:lastColumn="0" w:noHBand="0" w:noVBand="1"/>
      </w:tblPr>
      <w:tblGrid>
        <w:gridCol w:w="1259"/>
        <w:gridCol w:w="2405"/>
        <w:gridCol w:w="1360"/>
        <w:gridCol w:w="1455"/>
        <w:gridCol w:w="8226"/>
      </w:tblGrid>
      <w:tr w:rsidR="005C7632" w:rsidRPr="006D754A" w14:paraId="18822EB2" w14:textId="77777777" w:rsidTr="000E3A54">
        <w:trPr>
          <w:tblHeader/>
        </w:trPr>
        <w:tc>
          <w:tcPr>
            <w:tcW w:w="1260" w:type="dxa"/>
            <w:shd w:val="clear" w:color="auto" w:fill="C5E0B3" w:themeFill="accent6" w:themeFillTint="66"/>
          </w:tcPr>
          <w:p w14:paraId="46E55FD3" w14:textId="77777777" w:rsidR="000E3A54" w:rsidRPr="006D754A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Cod indicator</w:t>
            </w:r>
          </w:p>
        </w:tc>
        <w:tc>
          <w:tcPr>
            <w:tcW w:w="2420" w:type="dxa"/>
            <w:shd w:val="clear" w:color="auto" w:fill="C5E0B3" w:themeFill="accent6" w:themeFillTint="66"/>
          </w:tcPr>
          <w:p w14:paraId="689A01A2" w14:textId="77777777" w:rsidR="000E3A54" w:rsidRPr="006D754A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Denumire indicator</w:t>
            </w:r>
          </w:p>
        </w:tc>
        <w:tc>
          <w:tcPr>
            <w:tcW w:w="1362" w:type="dxa"/>
            <w:shd w:val="clear" w:color="auto" w:fill="C5E0B3" w:themeFill="accent6" w:themeFillTint="66"/>
          </w:tcPr>
          <w:p w14:paraId="6B697A32" w14:textId="4D486BA1" w:rsidR="000E3A54" w:rsidRPr="006D754A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Unitate de măsură</w:t>
            </w:r>
          </w:p>
        </w:tc>
        <w:tc>
          <w:tcPr>
            <w:tcW w:w="1362" w:type="dxa"/>
            <w:shd w:val="clear" w:color="auto" w:fill="C5E0B3" w:themeFill="accent6" w:themeFillTint="66"/>
          </w:tcPr>
          <w:p w14:paraId="773D97D6" w14:textId="52964F35" w:rsidR="000E3A54" w:rsidRPr="006D754A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Tip regiune</w:t>
            </w:r>
          </w:p>
        </w:tc>
        <w:tc>
          <w:tcPr>
            <w:tcW w:w="8301" w:type="dxa"/>
            <w:shd w:val="clear" w:color="auto" w:fill="C5E0B3" w:themeFill="accent6" w:themeFillTint="66"/>
          </w:tcPr>
          <w:p w14:paraId="6CF545C3" w14:textId="77777777" w:rsidR="000E3A54" w:rsidRPr="006D754A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Definiții și modalitate de calcul</w:t>
            </w:r>
          </w:p>
        </w:tc>
      </w:tr>
      <w:tr w:rsidR="005C7632" w:rsidRPr="006D754A" w14:paraId="4537DDA7" w14:textId="77777777" w:rsidTr="000E3A54">
        <w:tc>
          <w:tcPr>
            <w:tcW w:w="1260" w:type="dxa"/>
          </w:tcPr>
          <w:p w14:paraId="55462905" w14:textId="735E1705" w:rsidR="00A839C8" w:rsidRPr="006D754A" w:rsidRDefault="00A839C8" w:rsidP="00A839C8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01PSR12</w:t>
            </w: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ab/>
            </w:r>
          </w:p>
        </w:tc>
        <w:tc>
          <w:tcPr>
            <w:tcW w:w="2420" w:type="dxa"/>
          </w:tcPr>
          <w:p w14:paraId="2A2514BA" w14:textId="77777777" w:rsidR="00A839C8" w:rsidRPr="006D754A" w:rsidRDefault="00A839C8" w:rsidP="00A839C8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Număr de centre acreditate conform legislației naționale</w:t>
            </w:r>
          </w:p>
          <w:p w14:paraId="7FA09428" w14:textId="7075C52D" w:rsidR="0026612A" w:rsidRPr="00DE5400" w:rsidRDefault="0026612A" w:rsidP="00DE5400">
            <w:pPr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</w:tc>
        <w:tc>
          <w:tcPr>
            <w:tcW w:w="1362" w:type="dxa"/>
          </w:tcPr>
          <w:p w14:paraId="335AC38E" w14:textId="23073124" w:rsidR="00A839C8" w:rsidRPr="006D754A" w:rsidRDefault="00A839C8" w:rsidP="00A839C8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centre</w:t>
            </w:r>
          </w:p>
        </w:tc>
        <w:tc>
          <w:tcPr>
            <w:tcW w:w="1362" w:type="dxa"/>
          </w:tcPr>
          <w:p w14:paraId="4E60BF96" w14:textId="02471A88" w:rsidR="00A839C8" w:rsidRPr="006D754A" w:rsidRDefault="00A839C8" w:rsidP="00A839C8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Regiuni mai puțin dezvoltate</w:t>
            </w:r>
            <w:r w:rsidR="000F14E9" w:rsidRPr="000F14E9">
              <w:rPr>
                <w:rFonts w:cstheme="minorHAnsi"/>
                <w:color w:val="002060"/>
                <w:sz w:val="24"/>
                <w:szCs w:val="24"/>
                <w:lang w:val="ro-RO"/>
              </w:rPr>
              <w:t>/ Regiuni mai dezvoltate</w:t>
            </w:r>
          </w:p>
        </w:tc>
        <w:tc>
          <w:tcPr>
            <w:tcW w:w="8301" w:type="dxa"/>
          </w:tcPr>
          <w:p w14:paraId="7BDFAB2F" w14:textId="77777777" w:rsidR="00A839C8" w:rsidRPr="006D754A" w:rsidRDefault="00A839C8" w:rsidP="00A839C8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Definiție:</w:t>
            </w:r>
          </w:p>
          <w:p w14:paraId="25E78ADC" w14:textId="06EB905D" w:rsidR="00A839C8" w:rsidRPr="006D754A" w:rsidRDefault="00A839C8" w:rsidP="00A839C8">
            <w:pPr>
              <w:spacing w:before="60"/>
              <w:ind w:right="120"/>
              <w:jc w:val="both"/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Indicatorul </w:t>
            </w:r>
            <w:r w:rsidR="00D95A6D"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măsoară</w:t>
            </w: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 numărul de </w:t>
            </w:r>
            <w:r w:rsidR="0026612A"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centre de expertiză pentru boli rare/</w:t>
            </w: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centre regionale de genetică medicală acreditate conform legislației naționale.</w:t>
            </w:r>
          </w:p>
          <w:p w14:paraId="23497731" w14:textId="77777777" w:rsidR="00A839C8" w:rsidRPr="006D754A" w:rsidRDefault="00A839C8" w:rsidP="00A839C8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778B557D" w14:textId="77777777" w:rsidR="00A839C8" w:rsidRPr="006D754A" w:rsidRDefault="00A839C8" w:rsidP="00A839C8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Modalitate de calcul</w:t>
            </w:r>
          </w:p>
          <w:p w14:paraId="375B9C3D" w14:textId="663F5EA3" w:rsidR="00A839C8" w:rsidRPr="006D754A" w:rsidRDefault="00A839C8" w:rsidP="00A839C8">
            <w:pPr>
              <w:pStyle w:val="ListParagraph"/>
              <w:numPr>
                <w:ilvl w:val="0"/>
                <w:numId w:val="8"/>
              </w:numPr>
              <w:spacing w:before="60" w:after="160" w:line="259" w:lineRule="auto"/>
              <w:ind w:right="12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La nivel de proiect, ținta indicatorului </w:t>
            </w: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01PSR12 </w:t>
            </w: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va fi  </w:t>
            </w:r>
            <w:r w:rsidR="00BE030D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numărul de centre regionale de genetică medicală acreditate conform legislației naționale</w:t>
            </w:r>
          </w:p>
          <w:p w14:paraId="6B3D37DE" w14:textId="390D907C" w:rsidR="0026612A" w:rsidRPr="006D754A" w:rsidRDefault="0061583C" w:rsidP="0026612A">
            <w:pPr>
              <w:spacing w:before="60"/>
              <w:ind w:right="120"/>
              <w:jc w:val="both"/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sau</w:t>
            </w:r>
          </w:p>
          <w:p w14:paraId="778A0494" w14:textId="151D530B" w:rsidR="0026612A" w:rsidRPr="006D754A" w:rsidRDefault="0026612A" w:rsidP="0026612A">
            <w:pPr>
              <w:pStyle w:val="ListParagraph"/>
              <w:numPr>
                <w:ilvl w:val="0"/>
                <w:numId w:val="8"/>
              </w:numPr>
              <w:spacing w:before="60" w:after="160" w:line="259" w:lineRule="auto"/>
              <w:ind w:right="12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La nivel de proiect, ținta indicatorului </w:t>
            </w: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01PSR12</w:t>
            </w:r>
            <w:r w:rsidR="00DE5400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 </w:t>
            </w: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va fi numărul de centre de expertiză pentru boli rare acreditate conform legislației naționale</w:t>
            </w:r>
          </w:p>
          <w:p w14:paraId="4070332F" w14:textId="77777777" w:rsidR="00A839C8" w:rsidRPr="006D754A" w:rsidRDefault="00A839C8" w:rsidP="00A839C8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Raportare</w:t>
            </w:r>
          </w:p>
          <w:p w14:paraId="2B686971" w14:textId="556C64BD" w:rsidR="00A839C8" w:rsidRPr="006D754A" w:rsidRDefault="00A839C8" w:rsidP="00A839C8">
            <w:pPr>
              <w:pStyle w:val="ListParagraph"/>
              <w:numPr>
                <w:ilvl w:val="0"/>
                <w:numId w:val="8"/>
              </w:numPr>
              <w:spacing w:before="60" w:after="160" w:line="259" w:lineRule="auto"/>
              <w:ind w:right="120"/>
              <w:contextualSpacing w:val="0"/>
              <w:jc w:val="both"/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Indicatorul se raportează la </w:t>
            </w: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momentul operaționalizării investiției</w:t>
            </w:r>
            <w:r w:rsidR="00342A41" w:rsidRPr="006D754A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, inclusiv a</w:t>
            </w:r>
            <w:r w:rsidR="00BE030D" w:rsidRPr="006D754A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 xml:space="preserve"> acreditării centrului</w:t>
            </w: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 xml:space="preserve"> (PV de recepție care atestă faptul că unitatea sanitară poate furniza servicii folosind infrastructura dotată</w:t>
            </w:r>
            <w:r w:rsidR="005529B4">
              <w:t xml:space="preserve"> </w:t>
            </w:r>
            <w:r w:rsidR="005529B4" w:rsidRPr="005529B4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autorizații, alte documente</w:t>
            </w: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).</w:t>
            </w:r>
          </w:p>
          <w:p w14:paraId="5FA1E5F2" w14:textId="66B6F9E3" w:rsidR="00A839C8" w:rsidRPr="006D754A" w:rsidRDefault="00A839C8" w:rsidP="00A839C8">
            <w:pPr>
              <w:pStyle w:val="ListParagraph"/>
              <w:numPr>
                <w:ilvl w:val="0"/>
                <w:numId w:val="8"/>
              </w:numPr>
              <w:tabs>
                <w:tab w:val="left" w:pos="7878"/>
              </w:tabs>
              <w:spacing w:before="60"/>
              <w:ind w:right="12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raportarea indicatorului se realizează pentru regiunea mai puțin dezvoltată</w:t>
            </w:r>
            <w:r w:rsidR="009F3BEC">
              <w:rPr>
                <w:rFonts w:cstheme="minorHAnsi"/>
                <w:color w:val="002060"/>
                <w:sz w:val="24"/>
                <w:szCs w:val="24"/>
                <w:lang w:val="ro-RO"/>
              </w:rPr>
              <w:t>/regiunea mai dezvoltata</w:t>
            </w: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, în funcție de localizarea unității sanitare publice sprijinite și nu în funcție de localizarea solicitantului/partenerului;</w:t>
            </w:r>
          </w:p>
          <w:p w14:paraId="2F50AE34" w14:textId="0435A9B2" w:rsidR="00A839C8" w:rsidRPr="009F3BEC" w:rsidRDefault="00A839C8" w:rsidP="009F3BEC">
            <w:pPr>
              <w:pStyle w:val="ListParagraph"/>
              <w:numPr>
                <w:ilvl w:val="0"/>
                <w:numId w:val="10"/>
              </w:numPr>
              <w:tabs>
                <w:tab w:val="left" w:pos="7878"/>
              </w:tabs>
              <w:spacing w:before="6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indicatorul se raportează la data operaționalizării investiției și anual, în perioada de durabilitate (sustenabilitate).</w:t>
            </w:r>
          </w:p>
        </w:tc>
      </w:tr>
      <w:tr w:rsidR="005C7632" w:rsidRPr="006D754A" w14:paraId="76986928" w14:textId="77777777" w:rsidTr="000E3A54">
        <w:tc>
          <w:tcPr>
            <w:tcW w:w="1260" w:type="dxa"/>
          </w:tcPr>
          <w:p w14:paraId="745E2FD6" w14:textId="49DA25A7" w:rsidR="00BE030D" w:rsidRPr="006D754A" w:rsidRDefault="00BE030D" w:rsidP="00BE030D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01PSR13</w:t>
            </w:r>
          </w:p>
        </w:tc>
        <w:tc>
          <w:tcPr>
            <w:tcW w:w="2420" w:type="dxa"/>
          </w:tcPr>
          <w:p w14:paraId="6C2D44B5" w14:textId="77777777" w:rsidR="00BE030D" w:rsidRPr="006D754A" w:rsidRDefault="00BE030D" w:rsidP="00BE030D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Număr de centre care își mențin acreditarea</w:t>
            </w:r>
          </w:p>
          <w:p w14:paraId="5C5E2745" w14:textId="1222F871" w:rsidR="00BE030D" w:rsidRPr="006D754A" w:rsidRDefault="00BE030D" w:rsidP="00B455D4">
            <w:pPr>
              <w:pStyle w:val="ListParagraph"/>
              <w:numPr>
                <w:ilvl w:val="0"/>
                <w:numId w:val="21"/>
              </w:numPr>
              <w:ind w:left="258" w:hanging="90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</w:tc>
        <w:tc>
          <w:tcPr>
            <w:tcW w:w="1362" w:type="dxa"/>
          </w:tcPr>
          <w:p w14:paraId="23155CA8" w14:textId="622F0E62" w:rsidR="00BE030D" w:rsidRPr="006D754A" w:rsidRDefault="00BE030D" w:rsidP="00BE030D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lastRenderedPageBreak/>
              <w:t>centre</w:t>
            </w:r>
          </w:p>
        </w:tc>
        <w:tc>
          <w:tcPr>
            <w:tcW w:w="1362" w:type="dxa"/>
          </w:tcPr>
          <w:p w14:paraId="059063AA" w14:textId="05B7DF03" w:rsidR="00BE030D" w:rsidRPr="006D754A" w:rsidRDefault="00BE030D" w:rsidP="00BE030D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Regiuni mai puțin dezvoltate</w:t>
            </w:r>
            <w:r w:rsidR="000F14E9" w:rsidRPr="000F14E9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/ </w:t>
            </w:r>
            <w:r w:rsidR="000F14E9" w:rsidRPr="000F14E9">
              <w:rPr>
                <w:rFonts w:cstheme="minorHAnsi"/>
                <w:color w:val="002060"/>
                <w:sz w:val="24"/>
                <w:szCs w:val="24"/>
                <w:lang w:val="ro-RO"/>
              </w:rPr>
              <w:lastRenderedPageBreak/>
              <w:t>Regiuni mai dezvoltate</w:t>
            </w:r>
          </w:p>
        </w:tc>
        <w:tc>
          <w:tcPr>
            <w:tcW w:w="8301" w:type="dxa"/>
          </w:tcPr>
          <w:p w14:paraId="547C9887" w14:textId="77777777" w:rsidR="00BE030D" w:rsidRPr="006D754A" w:rsidRDefault="00BE030D" w:rsidP="00BE030D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lastRenderedPageBreak/>
              <w:t>Definiție:</w:t>
            </w:r>
          </w:p>
          <w:p w14:paraId="4AF45114" w14:textId="2FA11867" w:rsidR="00BE030D" w:rsidRPr="006D754A" w:rsidRDefault="00BE030D" w:rsidP="00BE030D">
            <w:pPr>
              <w:spacing w:before="60"/>
              <w:ind w:right="120"/>
              <w:jc w:val="both"/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lastRenderedPageBreak/>
              <w:t xml:space="preserve">Indicatorul </w:t>
            </w:r>
            <w:r w:rsidR="005C7632"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măsoară</w:t>
            </w: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 numărul de</w:t>
            </w:r>
            <w:r w:rsidR="0026612A"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 centre de expertiză pentru boli rare/</w:t>
            </w: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centre regionale de genetică medicală care își mențin acreditarea conform legislației naționale.</w:t>
            </w:r>
          </w:p>
          <w:p w14:paraId="726CEE32" w14:textId="77777777" w:rsidR="00BE030D" w:rsidRPr="006D754A" w:rsidRDefault="00BE030D" w:rsidP="00BE030D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Modalitate de calcul</w:t>
            </w:r>
          </w:p>
          <w:p w14:paraId="57FAD75E" w14:textId="19BBD0AE" w:rsidR="00BE030D" w:rsidRPr="006D754A" w:rsidRDefault="00BE030D" w:rsidP="00BE030D">
            <w:pPr>
              <w:pStyle w:val="ListParagraph"/>
              <w:numPr>
                <w:ilvl w:val="0"/>
                <w:numId w:val="8"/>
              </w:numPr>
              <w:spacing w:before="60" w:after="160" w:line="259" w:lineRule="auto"/>
              <w:ind w:right="12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La nivel de proiect, ținta indicatorului </w:t>
            </w: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01PSR13 </w:t>
            </w: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va fi  numărul de centre  regionale de genetică medicală </w:t>
            </w:r>
            <w:r w:rsidR="00342A41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care </w:t>
            </w:r>
            <w:r w:rsidR="00EF781D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își</w:t>
            </w:r>
            <w:r w:rsidR="00342A41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mențin acreditarea</w:t>
            </w:r>
            <w:r w:rsidR="0026612A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.</w:t>
            </w:r>
          </w:p>
          <w:p w14:paraId="5C6595E8" w14:textId="3E8163F2" w:rsidR="0026612A" w:rsidRPr="006D754A" w:rsidRDefault="00EF781D" w:rsidP="0026612A">
            <w:pPr>
              <w:spacing w:before="60"/>
              <w:ind w:right="120"/>
              <w:jc w:val="both"/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sau</w:t>
            </w:r>
          </w:p>
          <w:p w14:paraId="2EC4DF4F" w14:textId="554173D5" w:rsidR="0026612A" w:rsidRPr="006D754A" w:rsidRDefault="0026612A" w:rsidP="0026612A">
            <w:pPr>
              <w:pStyle w:val="ListParagraph"/>
              <w:numPr>
                <w:ilvl w:val="0"/>
                <w:numId w:val="8"/>
              </w:numPr>
              <w:spacing w:before="60" w:after="160" w:line="259" w:lineRule="auto"/>
              <w:ind w:right="12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La nivel de proiect, ținta indicatorului </w:t>
            </w: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01PSR13 </w:t>
            </w: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va fi  numărul de centre de expertiză pentru boli rare care își mențin acreditarea.</w:t>
            </w:r>
          </w:p>
          <w:p w14:paraId="2BD02AA6" w14:textId="77777777" w:rsidR="0026612A" w:rsidRPr="006D754A" w:rsidRDefault="0026612A" w:rsidP="0026612A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23F7BCFE" w14:textId="77777777" w:rsidR="00BE030D" w:rsidRPr="006D754A" w:rsidRDefault="00BE030D" w:rsidP="00BE030D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Raportare</w:t>
            </w:r>
          </w:p>
          <w:p w14:paraId="6C40B325" w14:textId="17160179" w:rsidR="00342A41" w:rsidRPr="006D754A" w:rsidRDefault="00BE030D" w:rsidP="00E24934">
            <w:pPr>
              <w:pStyle w:val="ListParagraph"/>
              <w:numPr>
                <w:ilvl w:val="0"/>
                <w:numId w:val="8"/>
              </w:numPr>
              <w:spacing w:before="60" w:after="160" w:line="259" w:lineRule="auto"/>
              <w:ind w:right="120"/>
              <w:contextualSpacing w:val="0"/>
              <w:jc w:val="both"/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Indicatorul se raportează la</w:t>
            </w:r>
            <w:r w:rsidR="00342A41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1 an de la </w:t>
            </w: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momentul operaționalizării investiției</w:t>
            </w:r>
            <w:r w:rsidR="00342A41" w:rsidRPr="006D754A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, inclusiv a</w:t>
            </w: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 xml:space="preserve"> acreditării centrului (</w:t>
            </w:r>
            <w:r w:rsidR="00342A41" w:rsidRPr="006D754A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 xml:space="preserve">1 an de la </w:t>
            </w: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PV de recepție care atestă faptul că unitatea sanitară poate furniza servicii folosind infrastructura dotată</w:t>
            </w:r>
            <w:r w:rsidR="005529B4">
              <w:t xml:space="preserve"> </w:t>
            </w:r>
            <w:r w:rsidR="005529B4" w:rsidRPr="005529B4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autorizații, alte documente</w:t>
            </w: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).</w:t>
            </w:r>
            <w:r w:rsidR="00342A41" w:rsidRPr="006D754A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 xml:space="preserve"> În speță, se verifică dacă acreditarea este menținută.</w:t>
            </w:r>
          </w:p>
          <w:p w14:paraId="72220DA3" w14:textId="6F414817" w:rsidR="00BE030D" w:rsidRPr="006D754A" w:rsidRDefault="00BE030D" w:rsidP="00BE030D">
            <w:pPr>
              <w:pStyle w:val="ListParagraph"/>
              <w:numPr>
                <w:ilvl w:val="0"/>
                <w:numId w:val="8"/>
              </w:numPr>
              <w:tabs>
                <w:tab w:val="left" w:pos="7878"/>
              </w:tabs>
              <w:spacing w:before="60"/>
              <w:ind w:right="12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raportarea indicatorului se realizează pentru regiunea mai puțin dezvoltată</w:t>
            </w:r>
            <w:r w:rsidR="009F3BEC">
              <w:rPr>
                <w:rFonts w:cstheme="minorHAnsi"/>
                <w:color w:val="002060"/>
                <w:sz w:val="24"/>
                <w:szCs w:val="24"/>
                <w:lang w:val="ro-RO"/>
              </w:rPr>
              <w:t>/regiunea mai dezvoltată</w:t>
            </w: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, în funcție de localizarea unității sanitare publice sprijinite și nu în funcție de localizarea solicitantului/partenerului;</w:t>
            </w:r>
          </w:p>
          <w:p w14:paraId="1F72133D" w14:textId="21A53B3D" w:rsidR="00BE030D" w:rsidRPr="006D754A" w:rsidRDefault="00BE030D" w:rsidP="00BE030D">
            <w:pPr>
              <w:pStyle w:val="ListParagraph"/>
              <w:numPr>
                <w:ilvl w:val="0"/>
                <w:numId w:val="10"/>
              </w:numPr>
              <w:tabs>
                <w:tab w:val="left" w:pos="7878"/>
              </w:tabs>
              <w:spacing w:before="6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indicatorul se raportează la </w:t>
            </w:r>
            <w:r w:rsidR="00342A41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1 an de la </w:t>
            </w: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data operaționalizării investiției și anual, în perioada de durabilitate (sustenabilitate).</w:t>
            </w:r>
          </w:p>
          <w:p w14:paraId="0F4C20F1" w14:textId="77777777" w:rsidR="00BE030D" w:rsidRPr="006D754A" w:rsidRDefault="00BE030D" w:rsidP="00BE030D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</w:p>
        </w:tc>
      </w:tr>
      <w:tr w:rsidR="005C7632" w:rsidRPr="006D754A" w14:paraId="5AAF7086" w14:textId="77777777" w:rsidTr="000E3A54">
        <w:tc>
          <w:tcPr>
            <w:tcW w:w="1260" w:type="dxa"/>
          </w:tcPr>
          <w:p w14:paraId="744CC914" w14:textId="30DCAD14" w:rsidR="00342A41" w:rsidRPr="006D754A" w:rsidRDefault="00342A41" w:rsidP="00342A41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lastRenderedPageBreak/>
              <w:t>01PSR14</w:t>
            </w: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ab/>
            </w:r>
          </w:p>
        </w:tc>
        <w:tc>
          <w:tcPr>
            <w:tcW w:w="2420" w:type="dxa"/>
          </w:tcPr>
          <w:p w14:paraId="5C2192C7" w14:textId="77777777" w:rsidR="00342A41" w:rsidRPr="006D754A" w:rsidRDefault="00342A41" w:rsidP="00342A41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Număr de pacienți evaluați/ îngrijiți</w:t>
            </w:r>
          </w:p>
          <w:p w14:paraId="40CAF1F6" w14:textId="36778AF9" w:rsidR="00342A41" w:rsidRPr="009F3BEC" w:rsidRDefault="00342A41" w:rsidP="009F3BEC">
            <w:pPr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</w:tc>
        <w:tc>
          <w:tcPr>
            <w:tcW w:w="1362" w:type="dxa"/>
          </w:tcPr>
          <w:p w14:paraId="44B14136" w14:textId="442D99B6" w:rsidR="00342A41" w:rsidRPr="006D754A" w:rsidRDefault="00342A41" w:rsidP="00342A41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pacienți evaluați/ </w:t>
            </w: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lastRenderedPageBreak/>
              <w:t>îngrijiti/ an</w:t>
            </w:r>
          </w:p>
        </w:tc>
        <w:tc>
          <w:tcPr>
            <w:tcW w:w="1362" w:type="dxa"/>
          </w:tcPr>
          <w:p w14:paraId="5F1F7C19" w14:textId="0BD10F24" w:rsidR="00342A41" w:rsidRPr="006D754A" w:rsidRDefault="00342A41" w:rsidP="00342A41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lastRenderedPageBreak/>
              <w:t>Regiuni mai puțin dezvoltate</w:t>
            </w:r>
            <w:r w:rsidR="000F14E9" w:rsidRPr="000F14E9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/ </w:t>
            </w:r>
            <w:r w:rsidR="000F14E9" w:rsidRPr="000F14E9">
              <w:rPr>
                <w:rFonts w:cstheme="minorHAnsi"/>
                <w:color w:val="002060"/>
                <w:sz w:val="24"/>
                <w:szCs w:val="24"/>
                <w:lang w:val="ro-RO"/>
              </w:rPr>
              <w:lastRenderedPageBreak/>
              <w:t>Regiuni mai dezvoltate</w:t>
            </w:r>
          </w:p>
        </w:tc>
        <w:tc>
          <w:tcPr>
            <w:tcW w:w="8301" w:type="dxa"/>
          </w:tcPr>
          <w:p w14:paraId="1B1896C9" w14:textId="77777777" w:rsidR="001E7BBD" w:rsidRPr="006D754A" w:rsidRDefault="001E7BBD" w:rsidP="001E7BBD">
            <w:pPr>
              <w:spacing w:before="60"/>
              <w:ind w:right="120"/>
              <w:jc w:val="both"/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lastRenderedPageBreak/>
              <w:t>Definiție</w:t>
            </w:r>
            <w:r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:</w:t>
            </w:r>
          </w:p>
          <w:p w14:paraId="195D54D8" w14:textId="0372E7B1" w:rsidR="001E7BBD" w:rsidRPr="006D754A" w:rsidRDefault="001E7BBD" w:rsidP="001E7BBD">
            <w:pPr>
              <w:spacing w:before="60"/>
              <w:ind w:right="120"/>
              <w:jc w:val="both"/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Numărul de pacienți</w:t>
            </w:r>
            <w:r w:rsidRPr="006D754A">
              <w:rPr>
                <w:color w:val="002060"/>
                <w:lang w:val="ro-RO"/>
              </w:rPr>
              <w:t xml:space="preserve"> </w:t>
            </w:r>
            <w:r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evaluați/</w:t>
            </w:r>
            <w:r w:rsidR="009F3BEC"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îngrijiți</w:t>
            </w:r>
            <w:r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/ care au beneficiat de servicii medicale în</w:t>
            </w:r>
            <w:r w:rsidR="004522A9"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 xml:space="preserve"> centrul de expertiză în boli rare/</w:t>
            </w:r>
            <w:r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 xml:space="preserve">centrul regional de genetică </w:t>
            </w:r>
            <w:r w:rsidR="005C7632"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 xml:space="preserve">medicală </w:t>
            </w:r>
            <w:r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 xml:space="preserve">în decursul </w:t>
            </w:r>
            <w:r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lastRenderedPageBreak/>
              <w:t xml:space="preserve">unui an de la finalizarea investiției (la un an de când investiția este operațională – poate primi pacienți). O persoană poate fi luată în calcul de mai multe ori dacă utilizează facilitățile de mai multe ori (vizite). </w:t>
            </w:r>
          </w:p>
          <w:p w14:paraId="2A3B8140" w14:textId="77777777" w:rsidR="001E7BBD" w:rsidRPr="006D754A" w:rsidRDefault="001E7BBD" w:rsidP="001E7BBD">
            <w:pPr>
              <w:spacing w:before="60"/>
              <w:ind w:right="120"/>
              <w:jc w:val="both"/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</w:pPr>
          </w:p>
          <w:p w14:paraId="47DA31D7" w14:textId="1D61C983" w:rsidR="001E7BBD" w:rsidRPr="006D754A" w:rsidRDefault="001E7BBD" w:rsidP="001E7BBD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Modalitate de calcul:</w:t>
            </w:r>
          </w:p>
          <w:p w14:paraId="18B6EAC9" w14:textId="539A1396" w:rsidR="001E7BBD" w:rsidRPr="006D754A" w:rsidRDefault="001E7BBD" w:rsidP="001E7BBD">
            <w:pPr>
              <w:spacing w:before="60"/>
              <w:ind w:right="120"/>
              <w:jc w:val="both"/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 xml:space="preserve">Modalitatea de calcul o reprezintă suma pacienților deserviți de </w:t>
            </w:r>
            <w:r w:rsidR="004522A9"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centrul de expertiză în boli rare/</w:t>
            </w:r>
            <w:r w:rsidR="00640EA5"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centrul regional de geneti</w:t>
            </w:r>
            <w:r w:rsidR="004522A9"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c</w:t>
            </w:r>
            <w:r w:rsidR="00640EA5"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ă sprijinit</w:t>
            </w:r>
            <w:r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 xml:space="preserve"> în decursul unui an de la operaționalizarea investiției calculată. Dacă o persoană a beneficiat de servicii medicale de mai multe ori în decursul unui an, indicatorul admite numărători multiple.</w:t>
            </w:r>
          </w:p>
          <w:p w14:paraId="3C59E727" w14:textId="77777777" w:rsidR="001E7BBD" w:rsidRPr="006D754A" w:rsidRDefault="001E7BBD" w:rsidP="001E7BBD">
            <w:pPr>
              <w:spacing w:before="60"/>
              <w:ind w:right="120"/>
              <w:jc w:val="both"/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</w:pPr>
          </w:p>
          <w:p w14:paraId="60059D9B" w14:textId="1F447207" w:rsidR="001E7BBD" w:rsidRPr="006D754A" w:rsidRDefault="001E7BBD" w:rsidP="001E7BBD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Modalitatea de calcul se efectuează astfel:</w:t>
            </w:r>
          </w:p>
          <w:p w14:paraId="3B9FE79E" w14:textId="37261722" w:rsidR="00640EA5" w:rsidRPr="006D754A" w:rsidRDefault="001E7BBD" w:rsidP="00B455D4">
            <w:pPr>
              <w:pStyle w:val="ListParagraph"/>
              <w:numPr>
                <w:ilvl w:val="0"/>
                <w:numId w:val="22"/>
              </w:numPr>
              <w:spacing w:before="60"/>
              <w:ind w:right="120"/>
              <w:jc w:val="both"/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La momentul depunerii cererii de finanțare – estimarea numărului anual de utilizatori ai</w:t>
            </w:r>
            <w:r w:rsidR="004522A9"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 xml:space="preserve"> centrului de expertiză pentru boli rare/</w:t>
            </w:r>
            <w:r w:rsidR="00640EA5"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centrului regional de genetică sprijinit</w:t>
            </w:r>
            <w:r w:rsidR="005C7632"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;</w:t>
            </w:r>
          </w:p>
          <w:p w14:paraId="7FD89C91" w14:textId="04B6F174" w:rsidR="001E7BBD" w:rsidRPr="006D754A" w:rsidRDefault="001E7BBD" w:rsidP="00B455D4">
            <w:pPr>
              <w:pStyle w:val="ListParagraph"/>
              <w:numPr>
                <w:ilvl w:val="0"/>
                <w:numId w:val="22"/>
              </w:numPr>
              <w:spacing w:before="60"/>
              <w:ind w:right="120"/>
              <w:jc w:val="both"/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 xml:space="preserve">La un an de la operaționalizarea investiției (din momentul în care a fost pusă în utilizare) se va raporta numărul real efectiv anual de utilizatori ai </w:t>
            </w:r>
            <w:r w:rsidR="004522A9"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centrului de expertiză pentru boli rare/</w:t>
            </w:r>
            <w:r w:rsidR="00640EA5"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centrului regional de genetică</w:t>
            </w:r>
            <w:r w:rsidR="005C7632"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.</w:t>
            </w:r>
          </w:p>
          <w:p w14:paraId="4D5C0648" w14:textId="77777777" w:rsidR="001E7BBD" w:rsidRPr="006D754A" w:rsidRDefault="001E7BBD" w:rsidP="001E7BBD">
            <w:pPr>
              <w:spacing w:before="60"/>
              <w:ind w:right="120"/>
              <w:jc w:val="both"/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</w:pPr>
          </w:p>
          <w:p w14:paraId="5E69DF1B" w14:textId="77777777" w:rsidR="001E7BBD" w:rsidRPr="006D754A" w:rsidRDefault="001E7BBD" w:rsidP="001E7BBD">
            <w:pPr>
              <w:spacing w:before="60"/>
              <w:ind w:right="120"/>
              <w:jc w:val="both"/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Atenție</w:t>
            </w:r>
            <w:r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 xml:space="preserve">! </w:t>
            </w:r>
          </w:p>
          <w:p w14:paraId="1EA0FEAE" w14:textId="4D8665D2" w:rsidR="001E7BBD" w:rsidRPr="006D754A" w:rsidRDefault="001E7BBD" w:rsidP="00B455D4">
            <w:pPr>
              <w:pStyle w:val="ListParagraph"/>
              <w:numPr>
                <w:ilvl w:val="0"/>
                <w:numId w:val="23"/>
              </w:numPr>
              <w:spacing w:before="60"/>
              <w:ind w:right="120"/>
              <w:jc w:val="both"/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 xml:space="preserve">Pentru acest indicator vă veți raporta strict la numărul de pacienți </w:t>
            </w:r>
            <w:r w:rsidR="00640EA5"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 xml:space="preserve">evaluați/ </w:t>
            </w:r>
            <w:r w:rsidR="005C7632"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îngrijiți</w:t>
            </w:r>
            <w:r w:rsidR="00640EA5"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 xml:space="preserve"> </w:t>
            </w:r>
            <w:r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 xml:space="preserve">deserviți de </w:t>
            </w:r>
            <w:r w:rsidR="004522A9"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centrului de expertiză pentru boli rare /</w:t>
            </w:r>
            <w:r w:rsidR="00640EA5"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centrul regional de genetică</w:t>
            </w:r>
            <w:r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 xml:space="preserve"> care a beneficiat de investiție (nu se vor include în ținta indicatorului acei pacienți care beneficiază de infrastructura care nu face obiectul investiției). </w:t>
            </w:r>
          </w:p>
          <w:p w14:paraId="215713F5" w14:textId="77777777" w:rsidR="001E7BBD" w:rsidRPr="006D754A" w:rsidRDefault="001E7BBD" w:rsidP="001E7BBD">
            <w:pPr>
              <w:spacing w:before="60"/>
              <w:ind w:right="120"/>
              <w:jc w:val="both"/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</w:pPr>
          </w:p>
          <w:p w14:paraId="24A56111" w14:textId="4FEB621B" w:rsidR="001E7BBD" w:rsidRPr="006D754A" w:rsidRDefault="001E7BBD" w:rsidP="001E7BBD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Raportare</w:t>
            </w:r>
          </w:p>
          <w:p w14:paraId="77899274" w14:textId="77777777" w:rsidR="001E7BBD" w:rsidRPr="006D754A" w:rsidRDefault="001E7BBD" w:rsidP="001E7BBD">
            <w:pPr>
              <w:spacing w:before="60"/>
              <w:ind w:right="120"/>
              <w:jc w:val="both"/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lastRenderedPageBreak/>
              <w:t>o</w:t>
            </w:r>
            <w:r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ab/>
              <w:t>Se raportează o singură dată, la 1 an de la momentul în care unitatea/ structura sprijinită devine operațională (în baza documentelor justificative).</w:t>
            </w:r>
          </w:p>
          <w:p w14:paraId="55E8AFDC" w14:textId="42435008" w:rsidR="00FA096E" w:rsidRPr="006D754A" w:rsidRDefault="001E7BBD" w:rsidP="001E7BBD">
            <w:pPr>
              <w:spacing w:before="60"/>
              <w:ind w:right="120"/>
              <w:jc w:val="both"/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o</w:t>
            </w:r>
            <w:r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ab/>
              <w:t>Stabilirea și raportarea indicatorului de rezultat pe tip de regiune de dezvoltare se face funcție de localizarea</w:t>
            </w:r>
            <w:r w:rsidR="004522A9" w:rsidRPr="006D754A">
              <w:rPr>
                <w:lang w:val="ro-RO"/>
              </w:rPr>
              <w:t xml:space="preserve"> </w:t>
            </w:r>
            <w:r w:rsidR="004522A9"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centrului de expertiză pentru boli rare</w:t>
            </w:r>
            <w:r w:rsidR="00EF781D"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/</w:t>
            </w:r>
            <w:r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 xml:space="preserve"> </w:t>
            </w:r>
            <w:r w:rsidR="00640EA5"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centrului regional de genetică</w:t>
            </w:r>
            <w:r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 xml:space="preserve"> din cadrul unității sanitare care beneficiază de investiție</w:t>
            </w:r>
            <w:r w:rsidR="00640EA5"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 xml:space="preserve"> din</w:t>
            </w:r>
            <w:r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 xml:space="preserve"> regiune</w:t>
            </w:r>
            <w:r w:rsidR="00640EA5"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a</w:t>
            </w:r>
            <w:r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 xml:space="preserve"> mai puțin dezvoltată</w:t>
            </w:r>
            <w:r w:rsidR="0013664C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/mai dezvoltată</w:t>
            </w:r>
            <w:r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 xml:space="preserve"> (și nu funcție de localizarea solicitantului/ partenerului/ domiciliul pacientului)</w:t>
            </w:r>
            <w:r w:rsidR="0013664C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.</w:t>
            </w:r>
          </w:p>
        </w:tc>
      </w:tr>
    </w:tbl>
    <w:p w14:paraId="0B3F2491" w14:textId="77777777" w:rsidR="005E7824" w:rsidRPr="006D754A" w:rsidRDefault="005E7824" w:rsidP="00F4276F">
      <w:pPr>
        <w:spacing w:before="60" w:after="0" w:line="240" w:lineRule="auto"/>
        <w:jc w:val="both"/>
        <w:rPr>
          <w:rFonts w:cstheme="minorHAnsi"/>
          <w:color w:val="002060"/>
          <w:sz w:val="24"/>
          <w:szCs w:val="24"/>
        </w:rPr>
      </w:pPr>
    </w:p>
    <w:sectPr w:rsidR="005E7824" w:rsidRPr="006D754A" w:rsidSect="009653A3">
      <w:headerReference w:type="default" r:id="rId8"/>
      <w:footerReference w:type="default" r:id="rId9"/>
      <w:pgSz w:w="16838" w:h="11906" w:orient="landscape"/>
      <w:pgMar w:top="720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75B27" w14:textId="77777777" w:rsidR="003A753B" w:rsidRDefault="003A753B" w:rsidP="000B36E6">
      <w:pPr>
        <w:spacing w:after="0" w:line="240" w:lineRule="auto"/>
      </w:pPr>
      <w:r>
        <w:separator/>
      </w:r>
    </w:p>
  </w:endnote>
  <w:endnote w:type="continuationSeparator" w:id="0">
    <w:p w14:paraId="457FA92E" w14:textId="77777777" w:rsidR="003A753B" w:rsidRDefault="003A753B" w:rsidP="000B3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3">
    <w:altName w:val="Wingdings"/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18341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83FA1D" w14:textId="2378314C" w:rsidR="009741DC" w:rsidRDefault="009741D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8405964" w14:textId="77777777" w:rsidR="009741DC" w:rsidRDefault="009741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C7DE8" w14:textId="77777777" w:rsidR="003A753B" w:rsidRDefault="003A753B" w:rsidP="000B36E6">
      <w:pPr>
        <w:spacing w:after="0" w:line="240" w:lineRule="auto"/>
      </w:pPr>
      <w:r>
        <w:separator/>
      </w:r>
    </w:p>
  </w:footnote>
  <w:footnote w:type="continuationSeparator" w:id="0">
    <w:p w14:paraId="2C3FFCA6" w14:textId="77777777" w:rsidR="003A753B" w:rsidRDefault="003A753B" w:rsidP="000B36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F0F3E" w14:textId="73D8ADF4" w:rsidR="000B36E6" w:rsidRPr="006C239A" w:rsidRDefault="00EF781D" w:rsidP="0026612A">
    <w:pPr>
      <w:spacing w:before="60" w:after="0" w:line="240" w:lineRule="auto"/>
      <w:ind w:right="120"/>
      <w:jc w:val="center"/>
      <w:rPr>
        <w:rFonts w:eastAsia="Calibri" w:cstheme="minorHAnsi"/>
        <w:b/>
        <w:bCs/>
        <w:color w:val="002060"/>
      </w:rPr>
    </w:pPr>
    <w:bookmarkStart w:id="3" w:name="_Hlk174447234"/>
    <w:bookmarkStart w:id="4" w:name="_Hlk174447235"/>
    <w:bookmarkStart w:id="5" w:name="_Hlk197954875"/>
    <w:bookmarkStart w:id="6" w:name="_Hlk197954876"/>
    <w:r>
      <w:rPr>
        <w:b/>
        <w:bCs/>
        <w:color w:val="002060"/>
        <w:sz w:val="24"/>
        <w:szCs w:val="24"/>
      </w:rPr>
      <w:t xml:space="preserve">Ghidul Solicitantului: </w:t>
    </w:r>
    <w:bookmarkEnd w:id="3"/>
    <w:bookmarkEnd w:id="4"/>
    <w:r w:rsidR="00741A5A" w:rsidRPr="00741A5A">
      <w:rPr>
        <w:b/>
        <w:bCs/>
        <w:color w:val="002060"/>
        <w:sz w:val="24"/>
        <w:szCs w:val="24"/>
      </w:rPr>
      <w:t>Investiții în infrastructura publică a centrelor regionale de genetică medicală/ a centrelor de expertiză în boli rare</w:t>
    </w:r>
    <w:bookmarkEnd w:id="5"/>
    <w:bookmarkEnd w:id="6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80D68"/>
    <w:multiLevelType w:val="hybridMultilevel"/>
    <w:tmpl w:val="BB9828C6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AE347610">
      <w:start w:val="1"/>
      <w:numFmt w:val="bullet"/>
      <w:lvlText w:val=""/>
      <w:lvlJc w:val="left"/>
      <w:pPr>
        <w:ind w:left="1080" w:hanging="360"/>
      </w:pPr>
      <w:rPr>
        <w:rFonts w:ascii="Wingdings 3" w:hAnsi="Wingdings 3" w:hint="default"/>
        <w:color w:val="FFC000"/>
        <w:sz w:val="16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47409A"/>
    <w:multiLevelType w:val="hybridMultilevel"/>
    <w:tmpl w:val="6E0085C2"/>
    <w:lvl w:ilvl="0" w:tplc="3C62F5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07D0A"/>
    <w:multiLevelType w:val="hybridMultilevel"/>
    <w:tmpl w:val="5546B7E4"/>
    <w:lvl w:ilvl="0" w:tplc="AE34761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310A57"/>
    <w:multiLevelType w:val="hybridMultilevel"/>
    <w:tmpl w:val="CCCA198C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CDF190E"/>
    <w:multiLevelType w:val="hybridMultilevel"/>
    <w:tmpl w:val="B7F83F6A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D513419"/>
    <w:multiLevelType w:val="hybridMultilevel"/>
    <w:tmpl w:val="AE4AD8E2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296576D"/>
    <w:multiLevelType w:val="hybridMultilevel"/>
    <w:tmpl w:val="92C896B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DC16413"/>
    <w:multiLevelType w:val="hybridMultilevel"/>
    <w:tmpl w:val="D616BF3A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E1D6937"/>
    <w:multiLevelType w:val="hybridMultilevel"/>
    <w:tmpl w:val="8640AAEC"/>
    <w:lvl w:ilvl="0" w:tplc="AE34761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456693"/>
    <w:multiLevelType w:val="hybridMultilevel"/>
    <w:tmpl w:val="8EB2B62E"/>
    <w:lvl w:ilvl="0" w:tplc="AE34761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2268BB"/>
    <w:multiLevelType w:val="hybridMultilevel"/>
    <w:tmpl w:val="26A4E23A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3331076"/>
    <w:multiLevelType w:val="hybridMultilevel"/>
    <w:tmpl w:val="4712E80E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6A544DF"/>
    <w:multiLevelType w:val="hybridMultilevel"/>
    <w:tmpl w:val="D2B861C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21580A"/>
    <w:multiLevelType w:val="hybridMultilevel"/>
    <w:tmpl w:val="001C7D9C"/>
    <w:lvl w:ilvl="0" w:tplc="AE34761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16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1901AA"/>
    <w:multiLevelType w:val="hybridMultilevel"/>
    <w:tmpl w:val="1A3CC2BC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F8530A0"/>
    <w:multiLevelType w:val="hybridMultilevel"/>
    <w:tmpl w:val="3B4EA7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3744A0"/>
    <w:multiLevelType w:val="hybridMultilevel"/>
    <w:tmpl w:val="F5485E7A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15137DC"/>
    <w:multiLevelType w:val="hybridMultilevel"/>
    <w:tmpl w:val="4CB414C8"/>
    <w:lvl w:ilvl="0" w:tplc="AE34761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203283"/>
    <w:multiLevelType w:val="hybridMultilevel"/>
    <w:tmpl w:val="DAB4B38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FFC000"/>
        <w:sz w:val="16"/>
      </w:rPr>
    </w:lvl>
    <w:lvl w:ilvl="1" w:tplc="FFFFFFFF">
      <w:start w:val="1"/>
      <w:numFmt w:val="bullet"/>
      <w:lvlText w:val=""/>
      <w:lvlJc w:val="left"/>
      <w:pPr>
        <w:ind w:left="1080" w:hanging="360"/>
      </w:pPr>
      <w:rPr>
        <w:rFonts w:ascii="Wingdings 3" w:hAnsi="Wingdings 3" w:hint="default"/>
        <w:color w:val="FFC000"/>
        <w:sz w:val="16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5732D0F"/>
    <w:multiLevelType w:val="hybridMultilevel"/>
    <w:tmpl w:val="BED6B19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9C91273"/>
    <w:multiLevelType w:val="hybridMultilevel"/>
    <w:tmpl w:val="570CE722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A31A91"/>
    <w:multiLevelType w:val="hybridMultilevel"/>
    <w:tmpl w:val="E40070E6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F445BA1"/>
    <w:multiLevelType w:val="hybridMultilevel"/>
    <w:tmpl w:val="DAFEFE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1C211A"/>
    <w:multiLevelType w:val="hybridMultilevel"/>
    <w:tmpl w:val="E34EB2F2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6267144"/>
    <w:multiLevelType w:val="hybridMultilevel"/>
    <w:tmpl w:val="28D49EFE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C4B1906"/>
    <w:multiLevelType w:val="hybridMultilevel"/>
    <w:tmpl w:val="4482B8BE"/>
    <w:lvl w:ilvl="0" w:tplc="C2A6D39C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strike w:val="0"/>
        <w:dstrike w:val="0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0C34A7"/>
    <w:multiLevelType w:val="hybridMultilevel"/>
    <w:tmpl w:val="2D2C6F44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26225991">
    <w:abstractNumId w:val="9"/>
  </w:num>
  <w:num w:numId="2" w16cid:durableId="1334838568">
    <w:abstractNumId w:val="20"/>
  </w:num>
  <w:num w:numId="3" w16cid:durableId="420757746">
    <w:abstractNumId w:val="8"/>
  </w:num>
  <w:num w:numId="4" w16cid:durableId="1852601386">
    <w:abstractNumId w:val="21"/>
  </w:num>
  <w:num w:numId="5" w16cid:durableId="2066946728">
    <w:abstractNumId w:val="24"/>
  </w:num>
  <w:num w:numId="6" w16cid:durableId="122694555">
    <w:abstractNumId w:val="13"/>
  </w:num>
  <w:num w:numId="7" w16cid:durableId="2125270642">
    <w:abstractNumId w:val="23"/>
  </w:num>
  <w:num w:numId="8" w16cid:durableId="1316186064">
    <w:abstractNumId w:val="11"/>
  </w:num>
  <w:num w:numId="9" w16cid:durableId="830829993">
    <w:abstractNumId w:val="3"/>
  </w:num>
  <w:num w:numId="10" w16cid:durableId="897088916">
    <w:abstractNumId w:val="16"/>
  </w:num>
  <w:num w:numId="11" w16cid:durableId="2083479607">
    <w:abstractNumId w:val="19"/>
  </w:num>
  <w:num w:numId="12" w16cid:durableId="582645384">
    <w:abstractNumId w:val="26"/>
  </w:num>
  <w:num w:numId="13" w16cid:durableId="1039866002">
    <w:abstractNumId w:val="7"/>
  </w:num>
  <w:num w:numId="14" w16cid:durableId="906308956">
    <w:abstractNumId w:val="10"/>
  </w:num>
  <w:num w:numId="15" w16cid:durableId="1720591012">
    <w:abstractNumId w:val="5"/>
  </w:num>
  <w:num w:numId="16" w16cid:durableId="729304857">
    <w:abstractNumId w:val="4"/>
  </w:num>
  <w:num w:numId="17" w16cid:durableId="155348227">
    <w:abstractNumId w:val="14"/>
  </w:num>
  <w:num w:numId="18" w16cid:durableId="1482624233">
    <w:abstractNumId w:val="25"/>
  </w:num>
  <w:num w:numId="19" w16cid:durableId="2091806761">
    <w:abstractNumId w:val="2"/>
  </w:num>
  <w:num w:numId="20" w16cid:durableId="705452599">
    <w:abstractNumId w:val="6"/>
  </w:num>
  <w:num w:numId="21" w16cid:durableId="670328730">
    <w:abstractNumId w:val="12"/>
  </w:num>
  <w:num w:numId="22" w16cid:durableId="1993481593">
    <w:abstractNumId w:val="22"/>
  </w:num>
  <w:num w:numId="23" w16cid:durableId="1047215330">
    <w:abstractNumId w:val="15"/>
  </w:num>
  <w:num w:numId="24" w16cid:durableId="1382630389">
    <w:abstractNumId w:val="17"/>
  </w:num>
  <w:num w:numId="25" w16cid:durableId="737825283">
    <w:abstractNumId w:val="0"/>
  </w:num>
  <w:num w:numId="26" w16cid:durableId="2040424707">
    <w:abstractNumId w:val="18"/>
  </w:num>
  <w:num w:numId="27" w16cid:durableId="2133921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5E8"/>
    <w:rsid w:val="00002698"/>
    <w:rsid w:val="00007CA7"/>
    <w:rsid w:val="00010255"/>
    <w:rsid w:val="00012A69"/>
    <w:rsid w:val="00017B96"/>
    <w:rsid w:val="0002426A"/>
    <w:rsid w:val="00035DD5"/>
    <w:rsid w:val="00042EAC"/>
    <w:rsid w:val="00075299"/>
    <w:rsid w:val="0007565E"/>
    <w:rsid w:val="000873D2"/>
    <w:rsid w:val="00096EFB"/>
    <w:rsid w:val="000B36E6"/>
    <w:rsid w:val="000B6D54"/>
    <w:rsid w:val="000D24F3"/>
    <w:rsid w:val="000E3A54"/>
    <w:rsid w:val="000F1054"/>
    <w:rsid w:val="000F14E9"/>
    <w:rsid w:val="000F2DFF"/>
    <w:rsid w:val="001001D1"/>
    <w:rsid w:val="00106250"/>
    <w:rsid w:val="00111510"/>
    <w:rsid w:val="00120DB8"/>
    <w:rsid w:val="001250F4"/>
    <w:rsid w:val="0013664C"/>
    <w:rsid w:val="0014520F"/>
    <w:rsid w:val="00153074"/>
    <w:rsid w:val="0015393E"/>
    <w:rsid w:val="00161C70"/>
    <w:rsid w:val="001654A8"/>
    <w:rsid w:val="00170F1C"/>
    <w:rsid w:val="001861E3"/>
    <w:rsid w:val="0019350C"/>
    <w:rsid w:val="001A0B38"/>
    <w:rsid w:val="001A4839"/>
    <w:rsid w:val="001A6579"/>
    <w:rsid w:val="001A6EF9"/>
    <w:rsid w:val="001B6850"/>
    <w:rsid w:val="001C7CDF"/>
    <w:rsid w:val="001E07AB"/>
    <w:rsid w:val="001E6ACA"/>
    <w:rsid w:val="001E7BBD"/>
    <w:rsid w:val="00203B7D"/>
    <w:rsid w:val="00220FD6"/>
    <w:rsid w:val="0022147E"/>
    <w:rsid w:val="00221E43"/>
    <w:rsid w:val="00222D76"/>
    <w:rsid w:val="0022450A"/>
    <w:rsid w:val="002373EE"/>
    <w:rsid w:val="00242795"/>
    <w:rsid w:val="002428F2"/>
    <w:rsid w:val="00243F6E"/>
    <w:rsid w:val="002506D5"/>
    <w:rsid w:val="00251453"/>
    <w:rsid w:val="00253DB3"/>
    <w:rsid w:val="00253F45"/>
    <w:rsid w:val="00257244"/>
    <w:rsid w:val="002608A2"/>
    <w:rsid w:val="00262DBF"/>
    <w:rsid w:val="0026303C"/>
    <w:rsid w:val="0026612A"/>
    <w:rsid w:val="00270896"/>
    <w:rsid w:val="00280A6A"/>
    <w:rsid w:val="00287411"/>
    <w:rsid w:val="00295B25"/>
    <w:rsid w:val="002A1410"/>
    <w:rsid w:val="002A4C08"/>
    <w:rsid w:val="002B29D7"/>
    <w:rsid w:val="002B3F4F"/>
    <w:rsid w:val="002B750D"/>
    <w:rsid w:val="002D51C8"/>
    <w:rsid w:val="002E21C8"/>
    <w:rsid w:val="002E5CD1"/>
    <w:rsid w:val="002F32F6"/>
    <w:rsid w:val="002F4C08"/>
    <w:rsid w:val="00300364"/>
    <w:rsid w:val="003005B3"/>
    <w:rsid w:val="003035F4"/>
    <w:rsid w:val="0030560F"/>
    <w:rsid w:val="00310FB6"/>
    <w:rsid w:val="00312603"/>
    <w:rsid w:val="003210AE"/>
    <w:rsid w:val="00325213"/>
    <w:rsid w:val="00335406"/>
    <w:rsid w:val="00335ABC"/>
    <w:rsid w:val="00341A67"/>
    <w:rsid w:val="00342A41"/>
    <w:rsid w:val="00343003"/>
    <w:rsid w:val="00343578"/>
    <w:rsid w:val="003472F8"/>
    <w:rsid w:val="00362AF0"/>
    <w:rsid w:val="00380380"/>
    <w:rsid w:val="00386A2E"/>
    <w:rsid w:val="003A2F2D"/>
    <w:rsid w:val="003A5512"/>
    <w:rsid w:val="003A5AD4"/>
    <w:rsid w:val="003A753B"/>
    <w:rsid w:val="003B5EAF"/>
    <w:rsid w:val="003D1989"/>
    <w:rsid w:val="003D1B1B"/>
    <w:rsid w:val="003E4942"/>
    <w:rsid w:val="003E4E18"/>
    <w:rsid w:val="003E5E0D"/>
    <w:rsid w:val="003F1677"/>
    <w:rsid w:val="003F4F62"/>
    <w:rsid w:val="003F611B"/>
    <w:rsid w:val="004402F2"/>
    <w:rsid w:val="00442006"/>
    <w:rsid w:val="00444AE6"/>
    <w:rsid w:val="004505AD"/>
    <w:rsid w:val="004522A9"/>
    <w:rsid w:val="00454684"/>
    <w:rsid w:val="00471DD0"/>
    <w:rsid w:val="00475521"/>
    <w:rsid w:val="00481187"/>
    <w:rsid w:val="00482184"/>
    <w:rsid w:val="004A3AE0"/>
    <w:rsid w:val="004A6ECB"/>
    <w:rsid w:val="004B2608"/>
    <w:rsid w:val="004D52A9"/>
    <w:rsid w:val="004D62AD"/>
    <w:rsid w:val="004E2CFF"/>
    <w:rsid w:val="004E3A23"/>
    <w:rsid w:val="004F4ADD"/>
    <w:rsid w:val="00512FA2"/>
    <w:rsid w:val="00531178"/>
    <w:rsid w:val="00545FF1"/>
    <w:rsid w:val="0055220B"/>
    <w:rsid w:val="005529B4"/>
    <w:rsid w:val="0055771F"/>
    <w:rsid w:val="005645AE"/>
    <w:rsid w:val="005829D3"/>
    <w:rsid w:val="00583032"/>
    <w:rsid w:val="00594AF3"/>
    <w:rsid w:val="005B1AC8"/>
    <w:rsid w:val="005B672F"/>
    <w:rsid w:val="005C7632"/>
    <w:rsid w:val="005C777D"/>
    <w:rsid w:val="005E7824"/>
    <w:rsid w:val="005F7257"/>
    <w:rsid w:val="006071D9"/>
    <w:rsid w:val="00612772"/>
    <w:rsid w:val="0061583C"/>
    <w:rsid w:val="00616D6E"/>
    <w:rsid w:val="006262BF"/>
    <w:rsid w:val="0062666C"/>
    <w:rsid w:val="00627CB4"/>
    <w:rsid w:val="00631D99"/>
    <w:rsid w:val="0063259F"/>
    <w:rsid w:val="006407BE"/>
    <w:rsid w:val="00640EA5"/>
    <w:rsid w:val="006600E5"/>
    <w:rsid w:val="00671E55"/>
    <w:rsid w:val="006760BD"/>
    <w:rsid w:val="00677CA5"/>
    <w:rsid w:val="00687150"/>
    <w:rsid w:val="00691214"/>
    <w:rsid w:val="00694FDE"/>
    <w:rsid w:val="006953EF"/>
    <w:rsid w:val="0069793F"/>
    <w:rsid w:val="006B62A4"/>
    <w:rsid w:val="006B7BCF"/>
    <w:rsid w:val="006C206F"/>
    <w:rsid w:val="006C239A"/>
    <w:rsid w:val="006D3D99"/>
    <w:rsid w:val="006D4F2A"/>
    <w:rsid w:val="006D6527"/>
    <w:rsid w:val="006D7230"/>
    <w:rsid w:val="006D754A"/>
    <w:rsid w:val="006E295A"/>
    <w:rsid w:val="006E2E69"/>
    <w:rsid w:val="006E7404"/>
    <w:rsid w:val="006F6889"/>
    <w:rsid w:val="00721B38"/>
    <w:rsid w:val="00722D20"/>
    <w:rsid w:val="00724321"/>
    <w:rsid w:val="007301BF"/>
    <w:rsid w:val="0073229D"/>
    <w:rsid w:val="0073361B"/>
    <w:rsid w:val="00736221"/>
    <w:rsid w:val="007417ED"/>
    <w:rsid w:val="00741A5A"/>
    <w:rsid w:val="00746F19"/>
    <w:rsid w:val="00747A44"/>
    <w:rsid w:val="00750E0E"/>
    <w:rsid w:val="00752AFA"/>
    <w:rsid w:val="007531A8"/>
    <w:rsid w:val="0076221C"/>
    <w:rsid w:val="00773C48"/>
    <w:rsid w:val="0077409A"/>
    <w:rsid w:val="00782668"/>
    <w:rsid w:val="007942B5"/>
    <w:rsid w:val="00794762"/>
    <w:rsid w:val="00795A55"/>
    <w:rsid w:val="007B3180"/>
    <w:rsid w:val="007B4E86"/>
    <w:rsid w:val="007C10D6"/>
    <w:rsid w:val="007C5279"/>
    <w:rsid w:val="007C5352"/>
    <w:rsid w:val="007E4B50"/>
    <w:rsid w:val="007E52DF"/>
    <w:rsid w:val="007F1647"/>
    <w:rsid w:val="008128B4"/>
    <w:rsid w:val="0081343F"/>
    <w:rsid w:val="00816733"/>
    <w:rsid w:val="00824D3C"/>
    <w:rsid w:val="00830588"/>
    <w:rsid w:val="00832003"/>
    <w:rsid w:val="00832BBA"/>
    <w:rsid w:val="008413BE"/>
    <w:rsid w:val="0084386D"/>
    <w:rsid w:val="008450AF"/>
    <w:rsid w:val="00851C1F"/>
    <w:rsid w:val="008547C1"/>
    <w:rsid w:val="00872256"/>
    <w:rsid w:val="00873FFD"/>
    <w:rsid w:val="008808E2"/>
    <w:rsid w:val="0088321E"/>
    <w:rsid w:val="00887623"/>
    <w:rsid w:val="00891C02"/>
    <w:rsid w:val="00897429"/>
    <w:rsid w:val="008A31DC"/>
    <w:rsid w:val="008A362A"/>
    <w:rsid w:val="008B2343"/>
    <w:rsid w:val="008B30A8"/>
    <w:rsid w:val="008B5D8B"/>
    <w:rsid w:val="008E0AAD"/>
    <w:rsid w:val="008F2078"/>
    <w:rsid w:val="008F7DB8"/>
    <w:rsid w:val="00900EBF"/>
    <w:rsid w:val="00903EAD"/>
    <w:rsid w:val="00914E59"/>
    <w:rsid w:val="00930FE0"/>
    <w:rsid w:val="009454FF"/>
    <w:rsid w:val="00947E50"/>
    <w:rsid w:val="0095026F"/>
    <w:rsid w:val="009532CD"/>
    <w:rsid w:val="009562ED"/>
    <w:rsid w:val="00956990"/>
    <w:rsid w:val="0095732C"/>
    <w:rsid w:val="009608DA"/>
    <w:rsid w:val="00964B3D"/>
    <w:rsid w:val="009653A3"/>
    <w:rsid w:val="009741DC"/>
    <w:rsid w:val="009813FF"/>
    <w:rsid w:val="00984723"/>
    <w:rsid w:val="0098674E"/>
    <w:rsid w:val="00990E67"/>
    <w:rsid w:val="009934B4"/>
    <w:rsid w:val="00994D18"/>
    <w:rsid w:val="009A074A"/>
    <w:rsid w:val="009B0059"/>
    <w:rsid w:val="009B3DF5"/>
    <w:rsid w:val="009B66BD"/>
    <w:rsid w:val="009C167A"/>
    <w:rsid w:val="009D1D2E"/>
    <w:rsid w:val="009E6EC1"/>
    <w:rsid w:val="009F3BEC"/>
    <w:rsid w:val="00A069AA"/>
    <w:rsid w:val="00A10CA7"/>
    <w:rsid w:val="00A115CB"/>
    <w:rsid w:val="00A17F60"/>
    <w:rsid w:val="00A205E8"/>
    <w:rsid w:val="00A24A4C"/>
    <w:rsid w:val="00A25C1D"/>
    <w:rsid w:val="00A40BE2"/>
    <w:rsid w:val="00A43D25"/>
    <w:rsid w:val="00A642A5"/>
    <w:rsid w:val="00A666DD"/>
    <w:rsid w:val="00A803FA"/>
    <w:rsid w:val="00A839C8"/>
    <w:rsid w:val="00A84B63"/>
    <w:rsid w:val="00A84D1C"/>
    <w:rsid w:val="00A94D51"/>
    <w:rsid w:val="00A97F63"/>
    <w:rsid w:val="00AA1F30"/>
    <w:rsid w:val="00AB029D"/>
    <w:rsid w:val="00AB1C6E"/>
    <w:rsid w:val="00AC25E3"/>
    <w:rsid w:val="00AD0B5F"/>
    <w:rsid w:val="00AD0D56"/>
    <w:rsid w:val="00AD1F84"/>
    <w:rsid w:val="00AD370C"/>
    <w:rsid w:val="00AE29BD"/>
    <w:rsid w:val="00AE5CD7"/>
    <w:rsid w:val="00B04BE0"/>
    <w:rsid w:val="00B12207"/>
    <w:rsid w:val="00B13B72"/>
    <w:rsid w:val="00B2041C"/>
    <w:rsid w:val="00B24375"/>
    <w:rsid w:val="00B24CC5"/>
    <w:rsid w:val="00B32468"/>
    <w:rsid w:val="00B455D4"/>
    <w:rsid w:val="00B50766"/>
    <w:rsid w:val="00B5205E"/>
    <w:rsid w:val="00B91AF8"/>
    <w:rsid w:val="00B951EF"/>
    <w:rsid w:val="00BB0C4D"/>
    <w:rsid w:val="00BB1434"/>
    <w:rsid w:val="00BE030D"/>
    <w:rsid w:val="00BF0B98"/>
    <w:rsid w:val="00BF5AFF"/>
    <w:rsid w:val="00C04050"/>
    <w:rsid w:val="00C06CB7"/>
    <w:rsid w:val="00C20CF7"/>
    <w:rsid w:val="00C23375"/>
    <w:rsid w:val="00C276CC"/>
    <w:rsid w:val="00C40D12"/>
    <w:rsid w:val="00C44C96"/>
    <w:rsid w:val="00C50AB0"/>
    <w:rsid w:val="00C6079A"/>
    <w:rsid w:val="00C6296E"/>
    <w:rsid w:val="00C6301D"/>
    <w:rsid w:val="00C63110"/>
    <w:rsid w:val="00C7691F"/>
    <w:rsid w:val="00C7717D"/>
    <w:rsid w:val="00C83F9B"/>
    <w:rsid w:val="00CA3953"/>
    <w:rsid w:val="00CB1972"/>
    <w:rsid w:val="00CB6961"/>
    <w:rsid w:val="00CE2390"/>
    <w:rsid w:val="00CF10C8"/>
    <w:rsid w:val="00D02CA7"/>
    <w:rsid w:val="00D16387"/>
    <w:rsid w:val="00D16A4F"/>
    <w:rsid w:val="00D17070"/>
    <w:rsid w:val="00D17C5C"/>
    <w:rsid w:val="00D31A68"/>
    <w:rsid w:val="00D611AE"/>
    <w:rsid w:val="00D61C51"/>
    <w:rsid w:val="00D67A0B"/>
    <w:rsid w:val="00D75609"/>
    <w:rsid w:val="00D773CC"/>
    <w:rsid w:val="00D8592E"/>
    <w:rsid w:val="00D95A6D"/>
    <w:rsid w:val="00DB73B2"/>
    <w:rsid w:val="00DE0644"/>
    <w:rsid w:val="00DE5400"/>
    <w:rsid w:val="00E014FD"/>
    <w:rsid w:val="00E063FD"/>
    <w:rsid w:val="00E2097E"/>
    <w:rsid w:val="00E234A5"/>
    <w:rsid w:val="00E368A5"/>
    <w:rsid w:val="00E51831"/>
    <w:rsid w:val="00E523C8"/>
    <w:rsid w:val="00E57432"/>
    <w:rsid w:val="00E66330"/>
    <w:rsid w:val="00E67A41"/>
    <w:rsid w:val="00E80101"/>
    <w:rsid w:val="00E83395"/>
    <w:rsid w:val="00EA0595"/>
    <w:rsid w:val="00EA1189"/>
    <w:rsid w:val="00EA3914"/>
    <w:rsid w:val="00EB3555"/>
    <w:rsid w:val="00EB680F"/>
    <w:rsid w:val="00EB6A76"/>
    <w:rsid w:val="00EC37F8"/>
    <w:rsid w:val="00EC7460"/>
    <w:rsid w:val="00EF781D"/>
    <w:rsid w:val="00F10FAA"/>
    <w:rsid w:val="00F15BFA"/>
    <w:rsid w:val="00F4276F"/>
    <w:rsid w:val="00F4481C"/>
    <w:rsid w:val="00F44E24"/>
    <w:rsid w:val="00F4701E"/>
    <w:rsid w:val="00F51523"/>
    <w:rsid w:val="00F61E3D"/>
    <w:rsid w:val="00F87BA4"/>
    <w:rsid w:val="00F97905"/>
    <w:rsid w:val="00FA096E"/>
    <w:rsid w:val="00FA5971"/>
    <w:rsid w:val="00FD132F"/>
    <w:rsid w:val="00FE1CA7"/>
    <w:rsid w:val="00FF0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E7D129"/>
  <w15:chartTrackingRefBased/>
  <w15:docId w15:val="{B8089425-9A70-40C8-A97D-879E71F6C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096E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40BE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ormal bullet 2,List Paragraph1,Forth level,List1,body 2,List Paragraph11,Listă colorată - Accentuare 11,Bullet,Citation List,Akapit z listą BS,Outlines a.b.c.,List_Paragraph,Multilevel para_II,Akapit z lista BS,ERP-List Paragraph,2,Dot p"/>
    <w:basedOn w:val="Normal"/>
    <w:link w:val="ListParagraphChar"/>
    <w:uiPriority w:val="34"/>
    <w:qFormat/>
    <w:rsid w:val="00D75609"/>
    <w:pPr>
      <w:ind w:left="720"/>
      <w:contextualSpacing/>
    </w:pPr>
    <w:rPr>
      <w:lang w:val="en-US"/>
    </w:rPr>
  </w:style>
  <w:style w:type="table" w:styleId="TableGrid">
    <w:name w:val="Table Grid"/>
    <w:aliases w:val="Table Grid Arial,Table long document,ECORYS Tabela"/>
    <w:basedOn w:val="TableNormal"/>
    <w:uiPriority w:val="39"/>
    <w:rsid w:val="00D7560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Normal bullet 2 Char,List Paragraph1 Char,Forth level Char,List1 Char,body 2 Char,List Paragraph11 Char,Listă colorată - Accentuare 11 Char,Bullet Char,Citation List Char,Akapit z listą BS Char,Outlines a.b.c. Char,2 Char,Dot p Char"/>
    <w:link w:val="ListParagraph"/>
    <w:uiPriority w:val="34"/>
    <w:qFormat/>
    <w:locked/>
    <w:rsid w:val="00D75609"/>
    <w:rPr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A40BE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98674E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B36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36E6"/>
  </w:style>
  <w:style w:type="paragraph" w:styleId="Footer">
    <w:name w:val="footer"/>
    <w:basedOn w:val="Normal"/>
    <w:link w:val="FooterChar"/>
    <w:uiPriority w:val="99"/>
    <w:unhideWhenUsed/>
    <w:rsid w:val="000B36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36E6"/>
  </w:style>
  <w:style w:type="paragraph" w:styleId="FootnoteText">
    <w:name w:val="footnote text"/>
    <w:aliases w:val="RSK-FT,RSK-FT1,RSK-FT2,Podrozdział,Footnote Text Char Char,Fußnote,single space,FOOTNOTES,fn,Char,Carattere,Footnotes,Footnote ak,fn Char Char,footnote text Char Char,Footnotes Char Char,Footnote ak Char Char,fn Char1,FT,ft,o,stile 1"/>
    <w:basedOn w:val="Normal"/>
    <w:link w:val="FootnoteTextChar"/>
    <w:uiPriority w:val="99"/>
    <w:unhideWhenUsed/>
    <w:qFormat/>
    <w:rsid w:val="007417E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RSK-FT Char,RSK-FT1 Char,RSK-FT2 Char,Podrozdział Char,Footnote Text Char Char Char,Fußnote Char,single space Char,FOOTNOTES Char,fn Char,Char Char,Carattere Char,Footnotes Char,Footnote ak Char,fn Char Char Char,fn Char1 Char,FT Char"/>
    <w:basedOn w:val="DefaultParagraphFont"/>
    <w:link w:val="FootnoteText"/>
    <w:uiPriority w:val="99"/>
    <w:qFormat/>
    <w:rsid w:val="007417ED"/>
    <w:rPr>
      <w:sz w:val="20"/>
      <w:szCs w:val="20"/>
    </w:rPr>
  </w:style>
  <w:style w:type="character" w:styleId="FootnoteReference">
    <w:name w:val="footnote reference"/>
    <w:aliases w:val="Footnote Reference Superscript,Footnote Reference/,Footnote Reference text,Footnote symbol,Voetnootverwijzing,footnote ref,FR,Fußnotenzeichen diss neu,Times 10 Point,Exposant 3 Point,Odwołanie przypisu,number,SUPERS,Footnote,f"/>
    <w:basedOn w:val="DefaultParagraphFont"/>
    <w:link w:val="ftrefCaracterCaracterCaracter"/>
    <w:uiPriority w:val="99"/>
    <w:unhideWhenUsed/>
    <w:qFormat/>
    <w:rsid w:val="007417ED"/>
    <w:rPr>
      <w:vertAlign w:val="superscript"/>
    </w:rPr>
  </w:style>
  <w:style w:type="paragraph" w:customStyle="1" w:styleId="ftrefCaracterCaracterCaracter">
    <w:name w:val="ftref Caracter Caracter Caracter"/>
    <w:aliases w:val="Footnotes refss Caracter Caracter Caracter,Fussnota Caracter Caracter Caracter,Footnote symbol Caracter Caracter Caracter,Footnote reference number Caracter Caracter Caracter"/>
    <w:basedOn w:val="Normal"/>
    <w:link w:val="FootnoteReference"/>
    <w:uiPriority w:val="99"/>
    <w:rsid w:val="000E3A54"/>
    <w:pPr>
      <w:spacing w:before="110" w:line="240" w:lineRule="exact"/>
      <w:jc w:val="both"/>
    </w:pPr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B66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B66B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B66B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5A6403-024F-49AA-82E6-09DDA1517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1285</Words>
  <Characters>7329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Acatrinei</dc:creator>
  <cp:keywords/>
  <dc:description/>
  <cp:lastModifiedBy>Valentin Georgel Rosca</cp:lastModifiedBy>
  <cp:revision>69</cp:revision>
  <cp:lastPrinted>2025-05-22T13:24:00Z</cp:lastPrinted>
  <dcterms:created xsi:type="dcterms:W3CDTF">2023-12-08T12:24:00Z</dcterms:created>
  <dcterms:modified xsi:type="dcterms:W3CDTF">2026-05-28T10:08:00Z</dcterms:modified>
</cp:coreProperties>
</file>